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0" w:lineRule="exact"/>
        <w:rPr>
          <w:rFonts w:hint="eastAsia" w:eastAsia="方正大标宋简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</w:rPr>
        <w:t>附件1</w:t>
      </w:r>
      <w:r>
        <w:rPr>
          <w:rFonts w:eastAsia="方正大标宋简体"/>
          <w:kern w:val="0"/>
          <w:sz w:val="44"/>
          <w:szCs w:val="44"/>
        </w:rPr>
        <w:t xml:space="preserve">  </w:t>
      </w:r>
    </w:p>
    <w:p>
      <w:pPr>
        <w:pStyle w:val="6"/>
        <w:widowControl/>
        <w:spacing w:line="600" w:lineRule="exact"/>
        <w:jc w:val="center"/>
        <w:rPr>
          <w:rFonts w:eastAsia="方正大标宋简体"/>
          <w:kern w:val="0"/>
          <w:sz w:val="44"/>
          <w:szCs w:val="44"/>
        </w:rPr>
      </w:pPr>
      <w:bookmarkStart w:id="0" w:name="_GoBack"/>
      <w:r>
        <w:rPr>
          <w:rFonts w:eastAsia="方正大标宋简体"/>
          <w:kern w:val="0"/>
          <w:sz w:val="44"/>
          <w:szCs w:val="44"/>
        </w:rPr>
        <w:t>云浮市</w:t>
      </w:r>
      <w:r>
        <w:rPr>
          <w:rFonts w:hint="eastAsia" w:eastAsia="方正大标宋简体"/>
          <w:kern w:val="0"/>
          <w:sz w:val="44"/>
          <w:szCs w:val="44"/>
        </w:rPr>
        <w:t>纪委监委</w:t>
      </w:r>
      <w:r>
        <w:rPr>
          <w:rFonts w:eastAsia="方正大标宋简体"/>
          <w:kern w:val="0"/>
          <w:sz w:val="44"/>
          <w:szCs w:val="44"/>
        </w:rPr>
        <w:t>20</w:t>
      </w:r>
      <w:r>
        <w:rPr>
          <w:rFonts w:hint="eastAsia" w:eastAsia="方正大标宋简体"/>
          <w:kern w:val="0"/>
          <w:sz w:val="44"/>
          <w:szCs w:val="44"/>
        </w:rPr>
        <w:t>20</w:t>
      </w:r>
      <w:r>
        <w:rPr>
          <w:rFonts w:eastAsia="方正大标宋简体"/>
          <w:kern w:val="0"/>
          <w:sz w:val="44"/>
          <w:szCs w:val="44"/>
        </w:rPr>
        <w:t>年公开选调公务员职位一览表</w:t>
      </w:r>
    </w:p>
    <w:bookmarkEnd w:id="0"/>
    <w:p>
      <w:pPr>
        <w:pStyle w:val="6"/>
        <w:spacing w:line="240" w:lineRule="exact"/>
        <w:jc w:val="center"/>
        <w:rPr>
          <w:b/>
          <w:snapToGrid w:val="0"/>
          <w:kern w:val="0"/>
          <w:sz w:val="44"/>
          <w:szCs w:val="44"/>
        </w:rPr>
      </w:pPr>
    </w:p>
    <w:p>
      <w:pPr>
        <w:pStyle w:val="6"/>
        <w:spacing w:line="240" w:lineRule="exact"/>
        <w:jc w:val="center"/>
        <w:rPr>
          <w:b/>
          <w:snapToGrid w:val="0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60"/>
        <w:gridCol w:w="1245"/>
        <w:gridCol w:w="1635"/>
        <w:gridCol w:w="3600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选调</w:t>
            </w:r>
          </w:p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选调</w:t>
            </w:r>
          </w:p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  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  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  业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云浮市纪委监委二级主任科员及相当层次职务职级以下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全日制大学</w:t>
            </w:r>
            <w:r>
              <w:rPr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学士及以上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  <w:p>
            <w:pPr>
              <w:pStyle w:val="6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不限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pStyle w:val="6"/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中共党员（含预备党员），具有公务员身份，年龄应在35周岁以下，任职经历和年龄计算的截止日期为2020年12月31日。</w:t>
            </w:r>
          </w:p>
        </w:tc>
      </w:tr>
    </w:tbl>
    <w:p>
      <w:pPr>
        <w:pStyle w:val="6"/>
        <w:jc w:val="center"/>
        <w:rPr>
          <w:rFonts w:eastAsia="华文中宋"/>
          <w:bCs/>
          <w:sz w:val="36"/>
        </w:rPr>
      </w:pPr>
    </w:p>
    <w:p>
      <w:pPr>
        <w:pStyle w:val="6"/>
        <w:jc w:val="center"/>
        <w:rPr>
          <w:rFonts w:eastAsia="华文中宋"/>
          <w:bCs/>
          <w:sz w:val="36"/>
        </w:rPr>
        <w:sectPr>
          <w:pgSz w:w="16838" w:h="11906" w:orient="landscape"/>
          <w:pgMar w:top="1418" w:right="1418" w:bottom="1418" w:left="1418" w:header="1418" w:footer="1418" w:gutter="0"/>
          <w:pgNumType w:fmt="numberInDash"/>
          <w:cols w:space="720" w:num="1"/>
          <w:docGrid w:type="lines" w:linePitch="6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E1A6C"/>
    <w:rsid w:val="12C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正文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2020-09-30T08:23:00Z</dcterms:created>
  <dc:creator>1037306550</dc:creator>
  <cp:lastModifiedBy>1037306550</cp:lastModifiedBy>
  <dcterms:modified xsi:type="dcterms:W3CDTF">2020-09-30T08:24:07Z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