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693"/>
        <w:gridCol w:w="159"/>
        <w:gridCol w:w="964"/>
        <w:gridCol w:w="2892"/>
        <w:gridCol w:w="555"/>
        <w:gridCol w:w="984"/>
        <w:gridCol w:w="906"/>
        <w:gridCol w:w="769"/>
        <w:gridCol w:w="906"/>
        <w:gridCol w:w="485"/>
        <w:gridCol w:w="664"/>
        <w:gridCol w:w="1631"/>
        <w:gridCol w:w="12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1289" w:hRule="atLeast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 w:ascii="仿宋" w:hAnsi="仿宋" w:eastAsia="仿宋" w:cs="仿宋"/>
                <w:sz w:val="32"/>
                <w:szCs w:val="32"/>
              </w:rPr>
              <w:t>附件1</w:t>
            </w:r>
          </w:p>
        </w:tc>
        <w:tc>
          <w:tcPr>
            <w:tcW w:w="92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华文中宋" w:eastAsia="方正小标宋简体"/>
                <w:sz w:val="36"/>
                <w:szCs w:val="36"/>
              </w:rPr>
            </w:pPr>
          </w:p>
          <w:p>
            <w:pPr>
              <w:ind w:firstLine="900" w:firstLineChars="2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方正小标宋简体" w:hAnsi="华文中宋" w:eastAsia="方正小标宋简体"/>
                <w:sz w:val="36"/>
                <w:szCs w:val="36"/>
              </w:rPr>
              <w:t>2020年汕尾市应急管理局公开遴选公务员职位表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85" w:type="dxa"/>
          <w:trHeight w:val="338" w:hRule="atLeast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28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遴选机关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2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遴选人数</w:t>
            </w:r>
          </w:p>
        </w:tc>
        <w:tc>
          <w:tcPr>
            <w:tcW w:w="4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职位资格条件</w:t>
            </w:r>
          </w:p>
        </w:tc>
        <w:tc>
          <w:tcPr>
            <w:tcW w:w="22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2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22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202001001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汕尾市应急管理局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科技和信息化科一级科员以下职位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负责应急管理科技和信息化建设工作，安全生产和自然灾害风险监测预警系统建设和运维、信息传输和共享，负责市应急管理局政府网站和新媒体的建设、管理及网络信息安全工作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学士以上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具备网络工程师以及系统集成项目管理工程师资格，能胜任24小时值班工作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0660-3362556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</w:trPr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202001002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汕尾市应急管理局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机关党办一级科员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shd w:val="clear" w:color="auto" w:fill="FFFFFF"/>
              </w:rPr>
              <w:t>负责应急管理局机关和直属单位的党群、纪检、干部人事、机构编制、劳动工资、教育培训和离退休人员服务等工作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电子信息类（B0807）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全日制本科以上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学士以上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中共党员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计算机二级以上资格，能胜任24小时值班工作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0660-3362556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46773"/>
    <w:rsid w:val="52946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eastAsia="仿宋_GB2312" w:cs="Times New Roman"/>
      <w:sz w:val="30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2020-08-27T08:09:00Z</dcterms:created>
  <dc:creator>wsMin</dc:creator>
  <cp:lastModifiedBy>wsMin</cp:lastModifiedBy>
  <dcterms:modified xsi:type="dcterms:W3CDTF">2020-08-27T08:14:29Z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