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2020年龙门县公开招聘村（社区）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eastAsia="zh-CN" w:bidi="zh-CN"/>
        </w:rPr>
        <w:t>“两委”班子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pgSz w:w="11910" w:h="16840"/>
          <w:pgMar w:top="2098" w:right="1474" w:bottom="1984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178" w:right="1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default" w:ascii="Times New Roman" w:hAnsi="Times New Roman" w:eastAsia="宋体" w:cs="Times New Roman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党（工）委 推荐意见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、此表填写须字迹清楚，任何栏目内容经涂改则无效。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49E1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996</cp:lastModifiedBy>
  <dcterms:modified xsi:type="dcterms:W3CDTF">2020-01-20T02:09:07Z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