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</w:t>
      </w:r>
      <w:bookmarkStart w:id="0" w:name="_GoBack"/>
      <w:bookmarkEnd w:id="0"/>
      <w:r>
        <w:rPr>
          <w:rFonts w:hint="eastAsia"/>
          <w:sz w:val="32"/>
          <w:u w:val="single"/>
        </w:rPr>
        <w:t>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承诺人承诺上述信息全面、真实、准确，知晓如有弄虚作假情形，将被取消办理调入手续或被辞退并按有关规定给予处分。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</w:t>
      </w:r>
      <w:r>
        <w:rPr>
          <w:rFonts w:hint="eastAsia"/>
          <w:b/>
          <w:sz w:val="28"/>
          <w:lang w:eastAsia="zh-CN"/>
        </w:rPr>
        <w:t>用</w:t>
      </w:r>
      <w:r>
        <w:rPr>
          <w:rFonts w:hint="eastAsia"/>
          <w:b/>
          <w:sz w:val="28"/>
        </w:rPr>
        <w:t>材料提交审批（备案）部门。</w:t>
      </w: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4769034C"/>
    <w:rsid w:val="55C31416"/>
    <w:rsid w:val="7A8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3</TotalTime>
  <ScaleCrop>false</ScaleCrop>
  <LinksUpToDate>false</LinksUpToDate>
  <CharactersWithSpaces>449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水浴清蟾</cp:lastModifiedBy>
  <dcterms:modified xsi:type="dcterms:W3CDTF">2019-12-27T07:01:24Z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