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CA" w:rsidRPr="005455CA" w:rsidRDefault="005455CA" w:rsidP="005455CA">
      <w:pPr>
        <w:widowControl/>
        <w:shd w:val="clear" w:color="auto" w:fill="FFFFFF"/>
        <w:spacing w:after="120"/>
        <w:ind w:firstLine="432"/>
        <w:rPr>
          <w:rFonts w:ascii="宋体" w:eastAsia="宋体" w:hAnsi="宋体" w:cs="宋体"/>
          <w:color w:val="333333"/>
          <w:kern w:val="0"/>
          <w:sz w:val="22"/>
        </w:rPr>
      </w:pPr>
      <w:r w:rsidRPr="005455CA">
        <w:rPr>
          <w:rFonts w:ascii="宋体" w:eastAsia="宋体" w:hAnsi="宋体" w:cs="宋体" w:hint="eastAsia"/>
          <w:color w:val="333333"/>
          <w:kern w:val="0"/>
          <w:sz w:val="22"/>
        </w:rPr>
        <w:t>附件1     2020年惠州市中心人民医院招聘职位表</w:t>
      </w:r>
    </w:p>
    <w:tbl>
      <w:tblPr>
        <w:tblW w:w="835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4"/>
        <w:gridCol w:w="502"/>
        <w:gridCol w:w="1390"/>
        <w:gridCol w:w="514"/>
        <w:gridCol w:w="874"/>
        <w:gridCol w:w="1246"/>
        <w:gridCol w:w="1114"/>
        <w:gridCol w:w="2014"/>
      </w:tblGrid>
      <w:tr w:rsidR="005455CA" w:rsidRPr="005455CA" w:rsidTr="005455CA">
        <w:trPr>
          <w:trHeight w:val="612"/>
          <w:tblCellSpacing w:w="0" w:type="dxa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岗位类别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岗位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招聘计划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学历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年龄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其他条件</w:t>
            </w:r>
          </w:p>
        </w:tc>
      </w:tr>
      <w:tr w:rsidR="005455CA" w:rsidRPr="005455CA" w:rsidTr="005455CA">
        <w:trPr>
          <w:trHeight w:val="1392"/>
          <w:tblCellSpacing w:w="0" w:type="dxa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专业技术类岗位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急诊内科医师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全日制本科以上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急诊医学或临床医学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1. 取得执业医师资证，完成住院医师规范化培训</w:t>
            </w: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  2.在三级综合医院临床岗位工作满3年以上</w:t>
            </w:r>
          </w:p>
        </w:tc>
      </w:tr>
      <w:tr w:rsidR="005455CA" w:rsidRPr="005455CA" w:rsidTr="005455CA">
        <w:trPr>
          <w:trHeight w:val="1548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5CA" w:rsidRPr="005455CA" w:rsidRDefault="005455CA" w:rsidP="00545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急诊儿科医师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全日制本科以上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临床医学或儿科医学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1.取得执业医师资格证，完成住院医师规范化培训</w:t>
            </w: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  2.在三级综合医院儿科临床岗位工作满3年以上</w:t>
            </w:r>
          </w:p>
        </w:tc>
      </w:tr>
      <w:tr w:rsidR="005455CA" w:rsidRPr="005455CA" w:rsidTr="005455CA">
        <w:trPr>
          <w:trHeight w:val="17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5CA" w:rsidRPr="005455CA" w:rsidRDefault="005455CA" w:rsidP="00545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核医学科副主任医师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临床医学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1.具有副主任医师资格</w:t>
            </w: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  2.在三级甲等综合医院核医学岗位工作满2年以上</w:t>
            </w: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  3.在三级甲等综合医院工作满15年以上者，年龄可放宽至45岁</w:t>
            </w:r>
          </w:p>
        </w:tc>
      </w:tr>
      <w:tr w:rsidR="005455CA" w:rsidRPr="005455CA" w:rsidTr="005455CA">
        <w:trPr>
          <w:trHeight w:val="17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5CA" w:rsidRPr="005455CA" w:rsidRDefault="005455CA" w:rsidP="00545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高压氧室医师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临床医学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1.具有医师资格</w:t>
            </w: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  2.在三级甲等综合医院高压氧岗位工作满2年以上</w:t>
            </w: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  3.在三级甲等综合医院工作满15年以上者，年龄可放宽至45岁</w:t>
            </w:r>
          </w:p>
        </w:tc>
      </w:tr>
      <w:tr w:rsidR="005455CA" w:rsidRPr="005455CA" w:rsidTr="005455CA">
        <w:trPr>
          <w:trHeight w:val="11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5CA" w:rsidRPr="005455CA" w:rsidRDefault="005455CA" w:rsidP="00545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病理科技师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病理学与病理生理学、临床医学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1.具有技师资格</w:t>
            </w: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  2.在三级甲等综合医院病理科岗位工作满2年以上</w:t>
            </w:r>
          </w:p>
        </w:tc>
      </w:tr>
      <w:tr w:rsidR="005455CA" w:rsidRPr="005455CA" w:rsidTr="005455CA">
        <w:trPr>
          <w:trHeight w:val="122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5CA" w:rsidRPr="005455CA" w:rsidRDefault="005455CA" w:rsidP="00545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临床检验师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临床检验诊断学、医学检验或临床医学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1.具有技师资格</w:t>
            </w: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  2.在三级甲等综合医院检验岗位工作满2年以上</w:t>
            </w:r>
          </w:p>
        </w:tc>
      </w:tr>
      <w:tr w:rsidR="005455CA" w:rsidRPr="005455CA" w:rsidTr="005455CA">
        <w:trPr>
          <w:trHeight w:val="117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5CA" w:rsidRPr="005455CA" w:rsidRDefault="005455CA" w:rsidP="00545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药师/中药师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药学类专业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1.具有药师/中药师资格</w:t>
            </w: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  2.在三级甲等综合医院药房/静脉配置中心岗位工作满2年以上</w:t>
            </w:r>
          </w:p>
        </w:tc>
      </w:tr>
      <w:tr w:rsidR="005455CA" w:rsidRPr="005455CA" w:rsidTr="005455CA">
        <w:trPr>
          <w:trHeight w:val="1092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5CA" w:rsidRPr="005455CA" w:rsidRDefault="005455CA" w:rsidP="00545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财务部干事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会计学、财务管理或经济学类专业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1.具有助理会计师资格</w:t>
            </w: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  2.在三级甲等综合医院财务部工作满2年以上</w:t>
            </w:r>
          </w:p>
        </w:tc>
      </w:tr>
      <w:tr w:rsidR="005455CA" w:rsidRPr="005455CA" w:rsidTr="005455CA">
        <w:trPr>
          <w:trHeight w:val="1308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5CA" w:rsidRPr="005455CA" w:rsidRDefault="005455CA" w:rsidP="00545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信息部计算机工程师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计算机类专业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1.    具有助理工程师以上专业技术资格</w:t>
            </w:r>
          </w:p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2.在三级甲等综合医院信息部计算机网络中心工作满2年以上</w:t>
            </w:r>
          </w:p>
        </w:tc>
      </w:tr>
      <w:tr w:rsidR="005455CA" w:rsidRPr="005455CA" w:rsidTr="005455CA">
        <w:trPr>
          <w:trHeight w:val="1380"/>
          <w:tblCellSpacing w:w="0" w:type="dxa"/>
        </w:trPr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行政辅助类岗位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党委办公室干事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政治学、马克思主义理论类专业、汉语言文学、哲学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1.中共党员        </w:t>
            </w:r>
          </w:p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2.在三级甲等综合医院党委办公室岗位工作满2年以上</w:t>
            </w:r>
          </w:p>
        </w:tc>
      </w:tr>
      <w:tr w:rsidR="005455CA" w:rsidRPr="005455CA" w:rsidTr="005455CA">
        <w:trPr>
          <w:trHeight w:val="1128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5CA" w:rsidRPr="005455CA" w:rsidRDefault="005455CA" w:rsidP="00545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后勤保障部文员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全日制</w:t>
            </w:r>
          </w:p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大专以上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工商管理类、经济学类、</w:t>
            </w: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  工业工程类专业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在三级甲等综合医院重点工程项目管理岗位上工作满2年以上</w:t>
            </w:r>
          </w:p>
        </w:tc>
      </w:tr>
      <w:tr w:rsidR="005455CA" w:rsidRPr="005455CA" w:rsidTr="005455CA">
        <w:trPr>
          <w:trHeight w:val="11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5CA" w:rsidRPr="005455CA" w:rsidRDefault="005455CA" w:rsidP="00545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物资管理办公室文员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全日制</w:t>
            </w:r>
          </w:p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大专以上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工商管理学类、经济学类专业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在三级甲等综合医院物资管理办公室文员岗位工作满2年以上</w:t>
            </w:r>
          </w:p>
        </w:tc>
      </w:tr>
      <w:tr w:rsidR="005455CA" w:rsidRPr="005455CA" w:rsidTr="005455CA">
        <w:trPr>
          <w:trHeight w:val="11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5CA" w:rsidRPr="005455CA" w:rsidRDefault="005455CA" w:rsidP="00545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医院招标管理办公室文员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全日制</w:t>
            </w:r>
          </w:p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大专以上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建设工程管理类、经济学类、工商管理类专业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在三级甲等综合医院招标管理办公室岗位工作满2年以上</w:t>
            </w:r>
          </w:p>
        </w:tc>
      </w:tr>
      <w:tr w:rsidR="005455CA" w:rsidRPr="005455CA" w:rsidTr="005455CA">
        <w:trPr>
          <w:trHeight w:val="11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5CA" w:rsidRPr="005455CA" w:rsidRDefault="005455CA" w:rsidP="00545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新媒体运营中心文员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全日制</w:t>
            </w:r>
          </w:p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大专以上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广播影视类、新闻传播学类专业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在三级甲等综合医院新媒体运营岗位工作满2年以上</w:t>
            </w:r>
          </w:p>
        </w:tc>
      </w:tr>
      <w:tr w:rsidR="005455CA" w:rsidRPr="005455CA" w:rsidTr="005455CA">
        <w:trPr>
          <w:trHeight w:val="14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455CA" w:rsidRPr="005455CA" w:rsidRDefault="005455CA" w:rsidP="005455C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病案统计室统计员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全日制</w:t>
            </w:r>
          </w:p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大专以上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临床医学、经济统计学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1.取得病案信息技术资格证</w:t>
            </w: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  2.在三级甲等综合医院病案统计岗位工作满2年以上</w:t>
            </w:r>
          </w:p>
        </w:tc>
      </w:tr>
      <w:tr w:rsidR="005455CA" w:rsidRPr="005455CA" w:rsidTr="005455CA">
        <w:trPr>
          <w:trHeight w:val="1776"/>
          <w:tblCellSpacing w:w="0" w:type="dxa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医疗辅助类岗位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放射科技工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大专以上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专业不限制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30周岁以下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1.取得放射科技工上岗资格证</w:t>
            </w: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br/>
              <w:t>  2.在三级甲等综合医院放射影像技术岗位工作满2年以上</w:t>
            </w:r>
          </w:p>
        </w:tc>
      </w:tr>
      <w:tr w:rsidR="005455CA" w:rsidRPr="005455CA" w:rsidTr="005455CA">
        <w:trPr>
          <w:trHeight w:val="708"/>
          <w:tblCellSpacing w:w="0" w:type="dxa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ind w:firstLine="336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ind w:firstLine="336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合计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 w:rsidRPr="005455CA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ind w:firstLine="336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ind w:firstLine="336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ind w:firstLine="336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455CA" w:rsidRPr="005455CA" w:rsidRDefault="005455CA" w:rsidP="005455CA">
            <w:pPr>
              <w:widowControl/>
              <w:wordWrap w:val="0"/>
              <w:ind w:firstLine="336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5455CA" w:rsidRPr="005455CA" w:rsidRDefault="005455CA" w:rsidP="005455CA">
      <w:pPr>
        <w:widowControl/>
        <w:shd w:val="clear" w:color="auto" w:fill="FFFFFF"/>
        <w:ind w:firstLine="432"/>
        <w:rPr>
          <w:rFonts w:ascii="宋体" w:eastAsia="宋体" w:hAnsi="宋体" w:cs="宋体" w:hint="eastAsia"/>
          <w:color w:val="333333"/>
          <w:kern w:val="0"/>
          <w:sz w:val="22"/>
        </w:rPr>
      </w:pPr>
    </w:p>
    <w:p w:rsidR="00E86E48" w:rsidRDefault="00E86E48"/>
    <w:sectPr w:rsidR="00E86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E48" w:rsidRDefault="00E86E48" w:rsidP="005455CA">
      <w:r>
        <w:separator/>
      </w:r>
    </w:p>
  </w:endnote>
  <w:endnote w:type="continuationSeparator" w:id="1">
    <w:p w:rsidR="00E86E48" w:rsidRDefault="00E86E48" w:rsidP="0054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E48" w:rsidRDefault="00E86E48" w:rsidP="005455CA">
      <w:r>
        <w:separator/>
      </w:r>
    </w:p>
  </w:footnote>
  <w:footnote w:type="continuationSeparator" w:id="1">
    <w:p w:rsidR="00E86E48" w:rsidRDefault="00E86E48" w:rsidP="00545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5CA"/>
    <w:rsid w:val="005455CA"/>
    <w:rsid w:val="00E8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5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5C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55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china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2020-01-15T02:16:00Z</dcterms:created>
  <dcterms:modified xsi:type="dcterms:W3CDTF">2020-01-15T02:16:00Z</dcterms:modified>
</cp:coreProperties>
</file>