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lang w:eastAsia="zh-CN"/>
        </w:rPr>
        <w:t>坪山区坑梓街道办事处</w:t>
      </w:r>
      <w:r>
        <w:rPr>
          <w:rFonts w:hint="eastAsia" w:ascii="方正小标宋_GBK" w:eastAsia="方正小标宋_GBK"/>
          <w:sz w:val="44"/>
          <w:szCs w:val="44"/>
        </w:rPr>
        <w:t>招聘网格员公告</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因工作需要，</w:t>
      </w:r>
      <w:r>
        <w:rPr>
          <w:rFonts w:hint="eastAsia" w:ascii="仿宋_GB2312" w:eastAsia="仿宋_GB2312"/>
          <w:sz w:val="32"/>
          <w:szCs w:val="32"/>
          <w:highlight w:val="none"/>
          <w:lang w:eastAsia="zh-CN"/>
        </w:rPr>
        <w:t>坪山区坑梓街道办事处</w:t>
      </w:r>
      <w:r>
        <w:rPr>
          <w:rFonts w:hint="eastAsia" w:ascii="仿宋_GB2312" w:eastAsia="仿宋_GB2312"/>
          <w:sz w:val="32"/>
          <w:szCs w:val="32"/>
          <w:highlight w:val="none"/>
        </w:rPr>
        <w:t>拟面向社会公开招聘网格员</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r>
        <w:rPr>
          <w:rFonts w:hint="eastAsia" w:ascii="仿宋_GB2312" w:eastAsia="仿宋_GB2312"/>
          <w:sz w:val="32"/>
          <w:szCs w:val="32"/>
          <w:highlight w:val="none"/>
        </w:rPr>
        <w:t>　　</w:t>
      </w:r>
      <w:r>
        <w:rPr>
          <w:rFonts w:hint="eastAsia" w:ascii="黑体" w:hAnsi="黑体" w:eastAsia="黑体"/>
          <w:sz w:val="32"/>
          <w:szCs w:val="32"/>
          <w:highlight w:val="none"/>
        </w:rPr>
        <w:t>一、招聘岗位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招聘岗位：网格员；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highlight w:val="none"/>
        </w:rPr>
      </w:pPr>
      <w:r>
        <w:rPr>
          <w:rFonts w:hint="eastAsia" w:ascii="仿宋_GB2312" w:hAnsi="宋体" w:eastAsia="仿宋_GB2312" w:cs="Times New Roman"/>
          <w:sz w:val="32"/>
          <w:szCs w:val="32"/>
          <w:highlight w:val="none"/>
        </w:rPr>
        <w:t>招聘人数：</w:t>
      </w:r>
      <w:r>
        <w:rPr>
          <w:rFonts w:hint="eastAsia" w:ascii="仿宋_GB2312" w:hAnsi="宋体" w:eastAsia="仿宋_GB2312" w:cs="Times New Roman"/>
          <w:sz w:val="32"/>
          <w:szCs w:val="32"/>
          <w:highlight w:val="none"/>
          <w:lang w:val="en-US" w:eastAsia="zh-CN"/>
        </w:rPr>
        <w:t>16</w:t>
      </w:r>
      <w:r>
        <w:rPr>
          <w:rFonts w:hint="eastAsia" w:ascii="仿宋_GB2312" w:hAnsi="宋体" w:eastAsia="仿宋_GB2312" w:cs="Times New Roman"/>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r>
        <w:rPr>
          <w:rFonts w:hint="eastAsia" w:ascii="仿宋_GB2312" w:eastAsia="仿宋_GB2312"/>
          <w:sz w:val="32"/>
          <w:szCs w:val="32"/>
          <w:highlight w:val="none"/>
        </w:rPr>
        <w:t>　　</w:t>
      </w:r>
      <w:r>
        <w:rPr>
          <w:rFonts w:hint="eastAsia" w:ascii="黑体" w:hAnsi="黑体" w:eastAsia="黑体"/>
          <w:sz w:val="32"/>
          <w:szCs w:val="32"/>
          <w:highlight w:val="none"/>
        </w:rPr>
        <w:t>二、报考条件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cs="Times New Roman"/>
          <w:sz w:val="32"/>
          <w:szCs w:val="32"/>
          <w:highlight w:val="none"/>
        </w:rPr>
      </w:pPr>
      <w:r>
        <w:rPr>
          <w:rFonts w:hint="eastAsia" w:ascii="仿宋_GB2312" w:eastAsia="仿宋_GB2312"/>
          <w:sz w:val="32"/>
          <w:szCs w:val="32"/>
          <w:highlight w:val="none"/>
        </w:rPr>
        <w:t xml:space="preserve">　  </w:t>
      </w:r>
      <w:r>
        <w:rPr>
          <w:rFonts w:hint="eastAsia" w:ascii="仿宋_GB2312" w:hAnsi="黑体" w:eastAsia="仿宋_GB2312" w:cs="Times New Roman"/>
          <w:sz w:val="32"/>
          <w:szCs w:val="32"/>
          <w:highlight w:val="none"/>
        </w:rPr>
        <w:t>（一）具有中华人民共和国国籍；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（二）遵纪守法，品行端正;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（三）具备正常履行岗位职责的身体条件；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（四）具有全日制大专及以上学历</w:t>
      </w:r>
      <w:r>
        <w:rPr>
          <w:rFonts w:hint="eastAsia" w:ascii="仿宋_GB2312" w:hAnsi="黑体" w:eastAsia="仿宋_GB2312" w:cs="Times New Roman"/>
          <w:sz w:val="32"/>
          <w:szCs w:val="32"/>
          <w:highlight w:val="none"/>
          <w:lang w:eastAsia="zh-CN"/>
        </w:rPr>
        <w:t>且符合拟报岗位相关要求</w:t>
      </w:r>
      <w:r>
        <w:rPr>
          <w:rFonts w:hint="eastAsia" w:ascii="仿宋_GB2312" w:hAnsi="黑体"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（五）年龄在18周岁以上、35周岁以下，具体时间计算至20</w:t>
      </w:r>
      <w:r>
        <w:rPr>
          <w:rFonts w:hint="eastAsia" w:ascii="仿宋_GB2312" w:hAnsi="黑体" w:eastAsia="仿宋_GB2312" w:cs="Times New Roman"/>
          <w:sz w:val="32"/>
          <w:szCs w:val="32"/>
          <w:highlight w:val="none"/>
          <w:lang w:val="en-US" w:eastAsia="zh-CN"/>
        </w:rPr>
        <w:t>19</w:t>
      </w:r>
      <w:r>
        <w:rPr>
          <w:rFonts w:hint="eastAsia" w:ascii="仿宋_GB2312" w:hAnsi="黑体" w:eastAsia="仿宋_GB2312" w:cs="Times New Roman"/>
          <w:sz w:val="32"/>
          <w:szCs w:val="32"/>
          <w:highlight w:val="none"/>
        </w:rPr>
        <w:t>年</w:t>
      </w:r>
      <w:r>
        <w:rPr>
          <w:rFonts w:hint="eastAsia" w:ascii="仿宋_GB2312" w:hAnsi="黑体" w:eastAsia="仿宋_GB2312" w:cs="Times New Roman"/>
          <w:sz w:val="32"/>
          <w:szCs w:val="32"/>
          <w:highlight w:val="none"/>
          <w:lang w:val="en-US" w:eastAsia="zh-CN"/>
        </w:rPr>
        <w:t>11</w:t>
      </w:r>
      <w:r>
        <w:rPr>
          <w:rFonts w:hint="eastAsia" w:ascii="仿宋_GB2312" w:hAnsi="黑体" w:eastAsia="仿宋_GB2312" w:cs="Times New Roman"/>
          <w:sz w:val="32"/>
          <w:szCs w:val="32"/>
          <w:highlight w:val="none"/>
        </w:rPr>
        <w:t>月3</w:t>
      </w:r>
      <w:r>
        <w:rPr>
          <w:rFonts w:hint="eastAsia" w:ascii="仿宋_GB2312" w:hAnsi="黑体" w:eastAsia="仿宋_GB2312" w:cs="Times New Roman"/>
          <w:sz w:val="32"/>
          <w:szCs w:val="32"/>
          <w:highlight w:val="none"/>
          <w:lang w:val="en-US" w:eastAsia="zh-CN"/>
        </w:rPr>
        <w:t>0</w:t>
      </w:r>
      <w:r>
        <w:rPr>
          <w:rFonts w:hint="eastAsia" w:ascii="仿宋_GB2312" w:hAnsi="黑体" w:eastAsia="仿宋_GB2312" w:cs="Times New Roman"/>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（六）具有一定的组织、沟通、协调和写作能力；</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（七）熟练电脑操作，能熟练运用word、excel等办公软件；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（八）有下列情况者，不予接受报名：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1</w:t>
      </w:r>
      <w:r>
        <w:rPr>
          <w:rFonts w:hint="eastAsia" w:ascii="仿宋_GB2312" w:hAnsi="黑体" w:eastAsia="仿宋_GB2312"/>
          <w:sz w:val="32"/>
          <w:szCs w:val="32"/>
          <w:highlight w:val="none"/>
        </w:rPr>
        <w:t>.</w:t>
      </w:r>
      <w:r>
        <w:rPr>
          <w:rFonts w:hint="eastAsia" w:ascii="仿宋_GB2312" w:hAnsi="黑体" w:eastAsia="仿宋_GB2312" w:cs="Times New Roman"/>
          <w:sz w:val="32"/>
          <w:szCs w:val="32"/>
          <w:highlight w:val="none"/>
        </w:rPr>
        <w:t>尚未解除党纪、政纪处分或正在接受纪律审查的人员以及涉嫌违法犯罪正在接受司法审查尚未作出结论的人员；</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2</w:t>
      </w:r>
      <w:r>
        <w:rPr>
          <w:rFonts w:hint="eastAsia" w:ascii="仿宋_GB2312" w:hAnsi="黑体" w:eastAsia="仿宋_GB2312"/>
          <w:sz w:val="32"/>
          <w:szCs w:val="32"/>
          <w:highlight w:val="none"/>
        </w:rPr>
        <w:t>.</w:t>
      </w:r>
      <w:r>
        <w:rPr>
          <w:rFonts w:hint="eastAsia" w:ascii="仿宋_GB2312" w:hAnsi="黑体" w:eastAsia="仿宋_GB2312" w:cs="Times New Roman"/>
          <w:sz w:val="32"/>
          <w:szCs w:val="32"/>
          <w:highlight w:val="none"/>
        </w:rPr>
        <w:t>违反计划生育政策的人员；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Times New Roman"/>
          <w:sz w:val="32"/>
          <w:szCs w:val="32"/>
          <w:highlight w:val="none"/>
        </w:rPr>
        <w:t>3</w:t>
      </w:r>
      <w:r>
        <w:rPr>
          <w:rFonts w:hint="eastAsia" w:ascii="仿宋_GB2312" w:hAnsi="黑体" w:eastAsia="仿宋_GB2312"/>
          <w:sz w:val="32"/>
          <w:szCs w:val="32"/>
          <w:highlight w:val="none"/>
        </w:rPr>
        <w:t>.</w:t>
      </w:r>
      <w:r>
        <w:rPr>
          <w:rFonts w:hint="eastAsia" w:ascii="仿宋_GB2312" w:hAnsi="黑体" w:eastAsia="仿宋_GB2312" w:cs="Times New Roman"/>
          <w:sz w:val="32"/>
          <w:szCs w:val="32"/>
          <w:highlight w:val="none"/>
        </w:rPr>
        <w:t>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highlight w:val="none"/>
        </w:rPr>
      </w:pPr>
      <w:r>
        <w:rPr>
          <w:rFonts w:hint="eastAsia" w:ascii="黑体" w:hAnsi="黑体" w:eastAsia="黑体"/>
          <w:sz w:val="32"/>
          <w:szCs w:val="32"/>
          <w:highlight w:val="none"/>
        </w:rPr>
        <w:t>三、聘用方式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eastAsia="仿宋_GB2312"/>
          <w:sz w:val="32"/>
          <w:szCs w:val="32"/>
          <w:highlight w:val="none"/>
        </w:rPr>
      </w:pPr>
      <w:r>
        <w:rPr>
          <w:rFonts w:hint="eastAsia" w:ascii="仿宋_GB2312" w:eastAsia="仿宋_GB2312"/>
          <w:sz w:val="32"/>
          <w:szCs w:val="32"/>
          <w:highlight w:val="none"/>
        </w:rPr>
        <w:t>聘用方式：劳务派遣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报</w:t>
      </w:r>
      <w:r>
        <w:rPr>
          <w:rFonts w:hint="eastAsia" w:ascii="黑体" w:hAnsi="黑体" w:eastAsia="黑体"/>
          <w:sz w:val="32"/>
          <w:szCs w:val="32"/>
          <w:highlight w:val="none"/>
          <w:lang w:eastAsia="zh-CN"/>
        </w:rPr>
        <w:t>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（一）报</w:t>
      </w:r>
      <w:r>
        <w:rPr>
          <w:rFonts w:hint="eastAsia" w:ascii="楷体_GB2312" w:hAnsi="楷体_GB2312" w:eastAsia="楷体_GB2312" w:cs="楷体_GB2312"/>
          <w:sz w:val="32"/>
          <w:szCs w:val="32"/>
          <w:highlight w:val="none"/>
          <w:lang w:eastAsia="zh-CN"/>
        </w:rPr>
        <w:t>考方式及时间</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1.报考方式：采取网上报名的方式（网上打印报名表和准考证，不受理现场报名）。登录网址：https://sign.2eju.com 进行报名。</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2.报考时间：2019年12月18日10:00至12月24日17:00。报名成功后打印报名表。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关于技术方面的咨询电话：0755-25826015</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关于报考资格条件的咨询电话：0755-84131491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未在规定时间内报名的，不予受理。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3.资格初审。根据考生报名材料并结合岗位要求，对考生报名条件进行初步审核，初审合格者方有资格进入适岗能力测试。如果符合条件的报名人数较多（超过拟聘人数20倍），则根据报名人员的学历学位、所学专业、工作经历等情况综合确定入围笔试人员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highlight w:val="none"/>
        </w:rPr>
      </w:pPr>
      <w:r>
        <w:rPr>
          <w:rFonts w:hint="eastAsia" w:ascii="仿宋_GB2312" w:eastAsia="仿宋_GB2312"/>
          <w:sz w:val="32"/>
          <w:szCs w:val="32"/>
          <w:highlight w:val="none"/>
        </w:rPr>
        <w:t>　　</w:t>
      </w:r>
      <w:r>
        <w:rPr>
          <w:rFonts w:hint="eastAsia" w:ascii="楷体_GB2312" w:hAnsi="楷体_GB2312" w:eastAsia="楷体_GB2312" w:cs="楷体_GB2312"/>
          <w:sz w:val="32"/>
          <w:szCs w:val="32"/>
          <w:highlight w:val="none"/>
        </w:rPr>
        <w:t>（二）报名所需材料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1.《网格员招聘报名表》（系统填报，请考生下载保存好，面试阶段需查验本人签名的报名表原件）；</w:t>
      </w:r>
    </w:p>
    <w:p>
      <w:pPr>
        <w:spacing w:line="560" w:lineRule="exact"/>
        <w:rPr>
          <w:rFonts w:ascii="仿宋_GB2312" w:eastAsia="仿宋_GB2312"/>
          <w:sz w:val="32"/>
          <w:szCs w:val="32"/>
        </w:rPr>
      </w:pPr>
      <w:r>
        <w:rPr>
          <w:rFonts w:hint="eastAsia" w:ascii="仿宋_GB2312" w:eastAsia="仿宋_GB2312"/>
          <w:sz w:val="32"/>
          <w:szCs w:val="32"/>
        </w:rPr>
        <w:t>　　2.身份证</w:t>
      </w:r>
      <w:r>
        <w:rPr>
          <w:rFonts w:hint="eastAsia" w:ascii="仿宋_GB2312" w:eastAsia="仿宋_GB2312"/>
          <w:sz w:val="32"/>
          <w:szCs w:val="32"/>
          <w:lang w:eastAsia="zh-CN"/>
        </w:rPr>
        <w:t>扫描件（系统上传）</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　　3.学历、学位证书</w:t>
      </w:r>
      <w:r>
        <w:rPr>
          <w:rFonts w:hint="eastAsia" w:ascii="仿宋_GB2312" w:eastAsia="仿宋_GB2312"/>
          <w:sz w:val="32"/>
          <w:szCs w:val="32"/>
          <w:lang w:eastAsia="zh-CN"/>
        </w:rPr>
        <w:t>扫描件（系统上传）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（三）报考注意事项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1.考生所填信息务必真实、有效，如提供虚假信息，一经发现，将取消录取资格</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2.报考者提供的联系电话应准确无误并及时接听，确保能够及时联系；因提供错误联系信息或无法及时联系造成的后果由报考者本人承担。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）适岗能力测试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1.考生凭本人笔试准考证和身份证（两证缺一不可）参加适岗能力测试。适岗能力测试以笔试为主，主要考察考生综合能力素质和专业素养。坪山区组织人事部门</w:t>
      </w:r>
      <w:r>
        <w:rPr>
          <w:rFonts w:hint="eastAsia" w:ascii="仿宋_GB2312" w:eastAsia="仿宋_GB2312"/>
          <w:sz w:val="32"/>
          <w:szCs w:val="32"/>
          <w:highlight w:val="none"/>
          <w:lang w:eastAsia="zh-CN"/>
        </w:rPr>
        <w:t>、坑梓街道办事处</w:t>
      </w:r>
      <w:r>
        <w:rPr>
          <w:rFonts w:hint="eastAsia" w:ascii="仿宋_GB2312" w:eastAsia="仿宋_GB2312"/>
          <w:sz w:val="32"/>
          <w:szCs w:val="32"/>
          <w:highlight w:val="none"/>
        </w:rPr>
        <w:t>不组织、也不委托任何单位以任何形式组织考前培训。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2.适岗能力测试时间</w:t>
      </w:r>
      <w:r>
        <w:rPr>
          <w:rFonts w:hint="eastAsia" w:ascii="仿宋_GB2312" w:eastAsia="仿宋_GB2312"/>
          <w:sz w:val="32"/>
          <w:szCs w:val="32"/>
          <w:highlight w:val="none"/>
          <w:lang w:eastAsia="zh-CN"/>
        </w:rPr>
        <w:t>：统一安排在</w:t>
      </w:r>
      <w:r>
        <w:rPr>
          <w:rFonts w:hint="eastAsia" w:ascii="仿宋_GB2312" w:eastAsia="仿宋_GB2312"/>
          <w:sz w:val="32"/>
          <w:szCs w:val="32"/>
          <w:highlight w:val="none"/>
          <w:lang w:val="en-US" w:eastAsia="zh-CN"/>
        </w:rPr>
        <w:t>2019年12月29日（周日）上午09:30-11:00，考试</w:t>
      </w:r>
      <w:r>
        <w:rPr>
          <w:rFonts w:hint="eastAsia" w:ascii="仿宋_GB2312" w:eastAsia="仿宋_GB2312"/>
          <w:sz w:val="32"/>
          <w:szCs w:val="32"/>
          <w:highlight w:val="none"/>
        </w:rPr>
        <w:t>地点详见笔试准考证。笔试准考证实行网上打印，</w:t>
      </w:r>
      <w:r>
        <w:rPr>
          <w:rFonts w:hint="eastAsia" w:ascii="仿宋_GB2312" w:eastAsia="仿宋_GB2312"/>
          <w:sz w:val="32"/>
          <w:szCs w:val="32"/>
          <w:highlight w:val="none"/>
          <w:lang w:val="en-US" w:eastAsia="zh-CN"/>
        </w:rPr>
        <w:t>请于2019年12月27日17:00至12月28日17:00登录网址：https://sign.2eju.com打印准考证。</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eastAsia="仿宋_GB2312"/>
          <w:sz w:val="32"/>
          <w:szCs w:val="32"/>
          <w:highlight w:val="none"/>
        </w:rPr>
      </w:pPr>
      <w:r>
        <w:rPr>
          <w:rFonts w:hint="eastAsia" w:ascii="仿宋_GB2312" w:eastAsia="仿宋_GB2312"/>
          <w:sz w:val="32"/>
          <w:szCs w:val="32"/>
          <w:highlight w:val="none"/>
        </w:rPr>
        <w:t>3.成绩公布。适岗能力测试合格线将于笔试结束后10个工作日内公布，考生可登陆坪山政府在线（</w:t>
      </w:r>
      <w:bookmarkStart w:id="0" w:name="_GoBack"/>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HYPERLINK "http://www.szpsq.gov.cn/" </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http://www.szpsq.gov.cn/</w:t>
      </w:r>
      <w:r>
        <w:rPr>
          <w:rFonts w:hint="eastAsia" w:ascii="仿宋_GB2312" w:eastAsia="仿宋_GB2312"/>
          <w:sz w:val="32"/>
          <w:szCs w:val="32"/>
          <w:highlight w:val="none"/>
        </w:rPr>
        <w:fldChar w:fldCharType="end"/>
      </w:r>
      <w:bookmarkEnd w:id="0"/>
      <w:r>
        <w:rPr>
          <w:rFonts w:hint="eastAsia" w:ascii="仿宋_GB2312" w:eastAsia="仿宋_GB2312"/>
          <w:sz w:val="32"/>
          <w:szCs w:val="32"/>
          <w:highlight w:val="none"/>
        </w:rPr>
        <w:t>）查询。成绩合格者，表示其具备聘用为</w:t>
      </w:r>
      <w:r>
        <w:rPr>
          <w:rFonts w:hint="eastAsia" w:ascii="仿宋_GB2312" w:eastAsia="仿宋_GB2312"/>
          <w:sz w:val="32"/>
          <w:szCs w:val="32"/>
          <w:highlight w:val="none"/>
          <w:lang w:eastAsia="zh-CN"/>
        </w:rPr>
        <w:t>网格员</w:t>
      </w:r>
      <w:r>
        <w:rPr>
          <w:rFonts w:hint="eastAsia" w:ascii="仿宋_GB2312" w:eastAsia="仿宋_GB2312"/>
          <w:sz w:val="32"/>
          <w:szCs w:val="32"/>
          <w:highlight w:val="none"/>
        </w:rPr>
        <w:t>的资格。</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）面试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坑梓街道办事处</w:t>
      </w:r>
      <w:r>
        <w:rPr>
          <w:rFonts w:hint="eastAsia" w:ascii="仿宋_GB2312" w:eastAsia="仿宋_GB2312"/>
          <w:sz w:val="32"/>
          <w:szCs w:val="32"/>
          <w:highlight w:val="none"/>
        </w:rPr>
        <w:t>将根据适岗能力测试成绩合格人员情况，结合自身工作需要，通知符合需求条件的考生进行面试。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rPr>
      </w:pPr>
      <w:r>
        <w:rPr>
          <w:rFonts w:hint="eastAsia" w:ascii="仿宋_GB2312" w:eastAsia="仿宋_GB2312"/>
          <w:sz w:val="32"/>
          <w:szCs w:val="32"/>
          <w:highlight w:val="none"/>
        </w:rPr>
        <w:t>2.具体面试形式根据实际工作需要确定。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用人单位在面试前将对考生资格再次进行审查（如:毕业证、学位证、职称证等），并视审查结果确定入围面试人选。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面试时间及地点将另行通知。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r>
        <w:rPr>
          <w:rFonts w:hint="eastAsia" w:ascii="仿宋_GB2312" w:eastAsia="仿宋_GB2312"/>
          <w:sz w:val="32"/>
          <w:szCs w:val="32"/>
          <w:highlight w:val="none"/>
        </w:rPr>
        <w:t>　　</w:t>
      </w:r>
      <w:r>
        <w:rPr>
          <w:rFonts w:hint="eastAsia" w:ascii="黑体" w:hAnsi="黑体" w:eastAsia="黑体"/>
          <w:sz w:val="32"/>
          <w:szCs w:val="32"/>
          <w:highlight w:val="none"/>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highlight w:val="none"/>
        </w:rPr>
      </w:pPr>
      <w:r>
        <w:rPr>
          <w:rFonts w:hint="eastAsia" w:ascii="仿宋_GB2312" w:eastAsia="仿宋_GB2312"/>
          <w:sz w:val="32"/>
          <w:szCs w:val="32"/>
          <w:highlight w:val="none"/>
        </w:rPr>
        <w:t>（一）报考人员应对自己所填报资料的真实性负责，诚实应聘。对伪造、涂改证件证明，或以其他不正当手段获取应聘资格、考试考核过程中作弊等违反公开招聘纪律的应聘人员，将取消应聘资格。对已聘人员，一经查实，即予解除聘用合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（二）报考人必须在规定的时间内报到；逾期不能报到的，不保留聘用资格。</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）适岗能力测试结果（笔试合格），仅代表报考者具备聘用为</w:t>
      </w:r>
      <w:r>
        <w:rPr>
          <w:rFonts w:hint="eastAsia" w:ascii="仿宋_GB2312" w:eastAsia="仿宋_GB2312"/>
          <w:sz w:val="32"/>
          <w:szCs w:val="32"/>
          <w:highlight w:val="none"/>
          <w:lang w:eastAsia="zh-CN"/>
        </w:rPr>
        <w:t>网格员</w:t>
      </w:r>
      <w:r>
        <w:rPr>
          <w:rFonts w:hint="eastAsia" w:ascii="仿宋_GB2312" w:eastAsia="仿宋_GB2312"/>
          <w:sz w:val="32"/>
          <w:szCs w:val="32"/>
          <w:highlight w:val="none"/>
        </w:rPr>
        <w:t>的资格，与最终是否聘用无关。</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）本公告由</w:t>
      </w:r>
      <w:r>
        <w:rPr>
          <w:rFonts w:hint="eastAsia" w:ascii="仿宋_GB2312" w:eastAsia="仿宋_GB2312"/>
          <w:sz w:val="32"/>
          <w:szCs w:val="32"/>
          <w:highlight w:val="none"/>
          <w:lang w:eastAsia="zh-CN"/>
        </w:rPr>
        <w:t>坪山区坑梓街道办事处</w:t>
      </w:r>
      <w:r>
        <w:rPr>
          <w:rFonts w:hint="eastAsia" w:ascii="仿宋_GB2312" w:eastAsia="仿宋_GB2312"/>
          <w:sz w:val="32"/>
          <w:szCs w:val="32"/>
          <w:highlight w:val="none"/>
        </w:rPr>
        <w:t>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附件：</w:t>
      </w:r>
      <w:r>
        <w:rPr>
          <w:rFonts w:hint="eastAsia" w:ascii="仿宋_GB2312" w:eastAsia="仿宋_GB2312"/>
          <w:sz w:val="32"/>
          <w:szCs w:val="32"/>
          <w:highlight w:val="none"/>
          <w:lang w:eastAsia="zh-CN"/>
        </w:rPr>
        <w:t>坪山区坑梓街道办事处</w:t>
      </w:r>
      <w:r>
        <w:rPr>
          <w:rFonts w:hint="eastAsia" w:ascii="仿宋_GB2312" w:eastAsia="仿宋_GB2312"/>
          <w:sz w:val="32"/>
          <w:szCs w:val="32"/>
          <w:highlight w:val="none"/>
        </w:rPr>
        <w:t>网格员招聘报名表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139" w:firstLineChars="1606"/>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坪山区坑梓街道办事处</w:t>
      </w:r>
    </w:p>
    <w:p>
      <w:pPr>
        <w:keepNext w:val="0"/>
        <w:keepLines w:val="0"/>
        <w:pageBreakBefore w:val="0"/>
        <w:widowControl w:val="0"/>
        <w:kinsoku/>
        <w:wordWrap/>
        <w:overflowPunct/>
        <w:topLinePunct w:val="0"/>
        <w:autoSpaceDE/>
        <w:autoSpaceDN/>
        <w:bidi w:val="0"/>
        <w:adjustRightInd/>
        <w:snapToGrid/>
        <w:spacing w:line="560" w:lineRule="exact"/>
        <w:ind w:firstLine="5456" w:firstLineChars="1705"/>
        <w:textAlignment w:val="auto"/>
        <w:rPr>
          <w:rFonts w:hint="eastAsia" w:ascii="仿宋_GB2312" w:eastAsia="仿宋_GB2312"/>
          <w:sz w:val="32"/>
          <w:szCs w:val="32"/>
          <w:highlight w:val="none"/>
        </w:rPr>
      </w:pP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18</w:t>
      </w:r>
      <w:r>
        <w:rPr>
          <w:rFonts w:hint="eastAsia" w:ascii="仿宋_GB2312" w:eastAsia="仿宋_GB2312"/>
          <w:sz w:val="32"/>
          <w:szCs w:val="32"/>
          <w:highlight w:val="none"/>
        </w:rPr>
        <w:t>日</w:t>
      </w: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A13"/>
    <w:multiLevelType w:val="singleLevel"/>
    <w:tmpl w:val="1F960A1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85"/>
    <w:rsid w:val="000108B3"/>
    <w:rsid w:val="00015005"/>
    <w:rsid w:val="00030CE6"/>
    <w:rsid w:val="00095497"/>
    <w:rsid w:val="000A67DC"/>
    <w:rsid w:val="000D3894"/>
    <w:rsid w:val="000D4FD1"/>
    <w:rsid w:val="00116762"/>
    <w:rsid w:val="001311F7"/>
    <w:rsid w:val="00155E8C"/>
    <w:rsid w:val="00161001"/>
    <w:rsid w:val="00192BFE"/>
    <w:rsid w:val="001A6A10"/>
    <w:rsid w:val="001B1034"/>
    <w:rsid w:val="001E445A"/>
    <w:rsid w:val="00202318"/>
    <w:rsid w:val="00243116"/>
    <w:rsid w:val="00252996"/>
    <w:rsid w:val="002578CC"/>
    <w:rsid w:val="002835A7"/>
    <w:rsid w:val="00295E66"/>
    <w:rsid w:val="00296877"/>
    <w:rsid w:val="002E3890"/>
    <w:rsid w:val="002E465D"/>
    <w:rsid w:val="002F19D4"/>
    <w:rsid w:val="00386ECA"/>
    <w:rsid w:val="003F10CA"/>
    <w:rsid w:val="00410936"/>
    <w:rsid w:val="0044472A"/>
    <w:rsid w:val="004576B5"/>
    <w:rsid w:val="0049347B"/>
    <w:rsid w:val="004F0724"/>
    <w:rsid w:val="00524366"/>
    <w:rsid w:val="005A7BCD"/>
    <w:rsid w:val="005C0563"/>
    <w:rsid w:val="005E1975"/>
    <w:rsid w:val="006061F3"/>
    <w:rsid w:val="006408B0"/>
    <w:rsid w:val="00681F1E"/>
    <w:rsid w:val="00695F6D"/>
    <w:rsid w:val="006B4E5D"/>
    <w:rsid w:val="006B7935"/>
    <w:rsid w:val="006C04F7"/>
    <w:rsid w:val="007331E0"/>
    <w:rsid w:val="00760ACF"/>
    <w:rsid w:val="00764486"/>
    <w:rsid w:val="00783CA2"/>
    <w:rsid w:val="00791BB2"/>
    <w:rsid w:val="007D60E0"/>
    <w:rsid w:val="007F2B0B"/>
    <w:rsid w:val="008318E5"/>
    <w:rsid w:val="008A01CD"/>
    <w:rsid w:val="008A4849"/>
    <w:rsid w:val="008A51B9"/>
    <w:rsid w:val="008B044E"/>
    <w:rsid w:val="00921FD9"/>
    <w:rsid w:val="0095352A"/>
    <w:rsid w:val="00964477"/>
    <w:rsid w:val="0096483C"/>
    <w:rsid w:val="009B64D0"/>
    <w:rsid w:val="00A13AB3"/>
    <w:rsid w:val="00A1720F"/>
    <w:rsid w:val="00A72F96"/>
    <w:rsid w:val="00AA1F37"/>
    <w:rsid w:val="00AC3E82"/>
    <w:rsid w:val="00AF07F0"/>
    <w:rsid w:val="00B048EE"/>
    <w:rsid w:val="00B16500"/>
    <w:rsid w:val="00BE1919"/>
    <w:rsid w:val="00BE206C"/>
    <w:rsid w:val="00C00EDB"/>
    <w:rsid w:val="00C235D6"/>
    <w:rsid w:val="00C333B2"/>
    <w:rsid w:val="00C40502"/>
    <w:rsid w:val="00C75A31"/>
    <w:rsid w:val="00C96A84"/>
    <w:rsid w:val="00CC09E6"/>
    <w:rsid w:val="00D023DE"/>
    <w:rsid w:val="00D126CA"/>
    <w:rsid w:val="00D32BB7"/>
    <w:rsid w:val="00D545A3"/>
    <w:rsid w:val="00D94CA3"/>
    <w:rsid w:val="00D95757"/>
    <w:rsid w:val="00DA6D06"/>
    <w:rsid w:val="00DB2E13"/>
    <w:rsid w:val="00DD6DD1"/>
    <w:rsid w:val="00DE5242"/>
    <w:rsid w:val="00DF232A"/>
    <w:rsid w:val="00E354B0"/>
    <w:rsid w:val="00E85579"/>
    <w:rsid w:val="00EC6B85"/>
    <w:rsid w:val="00EE43C0"/>
    <w:rsid w:val="00F404B6"/>
    <w:rsid w:val="00F56EDC"/>
    <w:rsid w:val="00FA7348"/>
    <w:rsid w:val="00FB7123"/>
    <w:rsid w:val="02BA116B"/>
    <w:rsid w:val="03575568"/>
    <w:rsid w:val="036103EB"/>
    <w:rsid w:val="071912D3"/>
    <w:rsid w:val="088848C7"/>
    <w:rsid w:val="0D9D28ED"/>
    <w:rsid w:val="11B008A4"/>
    <w:rsid w:val="12295276"/>
    <w:rsid w:val="1551218A"/>
    <w:rsid w:val="17923AE9"/>
    <w:rsid w:val="20665727"/>
    <w:rsid w:val="20C4400E"/>
    <w:rsid w:val="21E520C4"/>
    <w:rsid w:val="2540564F"/>
    <w:rsid w:val="2552430D"/>
    <w:rsid w:val="274517A3"/>
    <w:rsid w:val="27B133D9"/>
    <w:rsid w:val="28CF5520"/>
    <w:rsid w:val="2E8F0579"/>
    <w:rsid w:val="30B07EC6"/>
    <w:rsid w:val="32097C2E"/>
    <w:rsid w:val="32D53844"/>
    <w:rsid w:val="336A24B0"/>
    <w:rsid w:val="34B12398"/>
    <w:rsid w:val="3A6772A6"/>
    <w:rsid w:val="3B104F4A"/>
    <w:rsid w:val="40435205"/>
    <w:rsid w:val="446A5F58"/>
    <w:rsid w:val="44C67E51"/>
    <w:rsid w:val="503E4466"/>
    <w:rsid w:val="55EE7B5C"/>
    <w:rsid w:val="560E2D94"/>
    <w:rsid w:val="5A4A4754"/>
    <w:rsid w:val="65A01CFC"/>
    <w:rsid w:val="667B46E1"/>
    <w:rsid w:val="67280E15"/>
    <w:rsid w:val="68362FB0"/>
    <w:rsid w:val="6C556EE8"/>
    <w:rsid w:val="6D2E4A41"/>
    <w:rsid w:val="749D76FF"/>
    <w:rsid w:val="782E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9"/>
    <w:semiHidden/>
    <w:unhideWhenUsed/>
    <w:qFormat/>
    <w:uiPriority w:val="99"/>
    <w:pPr>
      <w:tabs>
        <w:tab w:val="center" w:pos="4153"/>
        <w:tab w:val="right" w:pos="8306"/>
      </w:tabs>
      <w:snapToGrid w:val="0"/>
      <w:jc w:val="left"/>
    </w:pPr>
    <w:rPr>
      <w:sz w:val="18"/>
      <w:szCs w:val="18"/>
    </w:rPr>
  </w:style>
  <w:style w:type="paragraph" w:styleId="3">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 w:type="character" w:styleId="7">
    <w:name w:val="FollowedHyperlink"/>
    <w:basedOn w:val="5"/>
    <w:semiHidden/>
    <w:unhideWhenUsed/>
    <w:qFormat/>
    <w:uiPriority w:val="99"/>
    <w:rPr>
      <w:color w:val="333333"/>
      <w:u w:val="none"/>
    </w:rPr>
  </w:style>
  <w:style w:type="character" w:styleId="8">
    <w:name w:val="Emphasis"/>
    <w:basedOn w:val="5"/>
    <w:qFormat/>
    <w:uiPriority w:val="20"/>
  </w:style>
  <w:style w:type="character" w:styleId="9">
    <w:name w:val="HTML Definition"/>
    <w:basedOn w:val="5"/>
    <w:semiHidden/>
    <w:unhideWhenUsed/>
    <w:qFormat/>
    <w:uiPriority w:val="99"/>
  </w:style>
  <w:style w:type="character" w:styleId="10">
    <w:name w:val="HTML Acronym"/>
    <w:basedOn w:val="5"/>
    <w:semiHidden/>
    <w:unhideWhenUsed/>
    <w:qFormat/>
    <w:uiPriority w:val="99"/>
  </w:style>
  <w:style w:type="character" w:styleId="11">
    <w:name w:val="HTML Variable"/>
    <w:basedOn w:val="5"/>
    <w:semiHidden/>
    <w:unhideWhenUsed/>
    <w:qFormat/>
    <w:uiPriority w:val="99"/>
  </w:style>
  <w:style w:type="character" w:styleId="12">
    <w:name w:val="Hyperlink"/>
    <w:basedOn w:val="5"/>
    <w:semiHidden/>
    <w:unhideWhenUsed/>
    <w:qFormat/>
    <w:uiPriority w:val="99"/>
    <w:rPr>
      <w:color w:val="333333"/>
      <w:u w:val="none"/>
    </w:rPr>
  </w:style>
  <w:style w:type="character" w:styleId="13">
    <w:name w:val="HTML Code"/>
    <w:basedOn w:val="5"/>
    <w:semiHidden/>
    <w:unhideWhenUsed/>
    <w:qFormat/>
    <w:uiPriority w:val="99"/>
    <w:rPr>
      <w:rFonts w:ascii="Consolas" w:hAnsi="Consolas" w:eastAsia="Consolas" w:cs="Consolas"/>
      <w:color w:val="C7254E"/>
      <w:sz w:val="21"/>
      <w:szCs w:val="21"/>
      <w:shd w:val="clear" w:fill="F9F2F4"/>
    </w:rPr>
  </w:style>
  <w:style w:type="character" w:styleId="14">
    <w:name w:val="HTML Cite"/>
    <w:basedOn w:val="5"/>
    <w:semiHidden/>
    <w:unhideWhenUsed/>
    <w:qFormat/>
    <w:uiPriority w:val="99"/>
    <w:rPr>
      <w:color w:val="000000"/>
      <w:sz w:val="31"/>
      <w:szCs w:val="31"/>
    </w:rPr>
  </w:style>
  <w:style w:type="character" w:styleId="15">
    <w:name w:val="HTML Keyboard"/>
    <w:basedOn w:val="5"/>
    <w:semiHidden/>
    <w:unhideWhenUsed/>
    <w:qFormat/>
    <w:uiPriority w:val="99"/>
    <w:rPr>
      <w:rFonts w:hint="default" w:ascii="Consolas" w:hAnsi="Consolas" w:eastAsia="Consolas" w:cs="Consolas"/>
      <w:color w:val="FFFFFF"/>
      <w:sz w:val="21"/>
      <w:szCs w:val="21"/>
      <w:shd w:val="clear" w:fill="333333"/>
    </w:rPr>
  </w:style>
  <w:style w:type="character" w:styleId="16">
    <w:name w:val="HTML Sample"/>
    <w:basedOn w:val="5"/>
    <w:semiHidden/>
    <w:unhideWhenUsed/>
    <w:qFormat/>
    <w:uiPriority w:val="99"/>
    <w:rPr>
      <w:rFonts w:hint="default" w:ascii="Consolas" w:hAnsi="Consolas" w:eastAsia="Consolas" w:cs="Consolas"/>
      <w:sz w:val="21"/>
      <w:szCs w:val="21"/>
    </w:rPr>
  </w:style>
  <w:style w:type="character" w:customStyle="1" w:styleId="18">
    <w:name w:val="页眉 Char"/>
    <w:basedOn w:val="5"/>
    <w:link w:val="3"/>
    <w:semiHidden/>
    <w:qFormat/>
    <w:uiPriority w:val="99"/>
    <w:rPr>
      <w:sz w:val="18"/>
      <w:szCs w:val="18"/>
    </w:rPr>
  </w:style>
  <w:style w:type="character" w:customStyle="1" w:styleId="19">
    <w:name w:val="页脚 Char"/>
    <w:basedOn w:val="5"/>
    <w:link w:val="2"/>
    <w:semiHidden/>
    <w:qFormat/>
    <w:uiPriority w:val="99"/>
    <w:rPr>
      <w:sz w:val="18"/>
      <w:szCs w:val="18"/>
    </w:rPr>
  </w:style>
  <w:style w:type="character" w:customStyle="1" w:styleId="20">
    <w:name w:val="printico"/>
    <w:basedOn w:val="5"/>
    <w:qFormat/>
    <w:uiPriority w:val="0"/>
    <w:rPr>
      <w:color w:val="ADAEAF"/>
    </w:rPr>
  </w:style>
  <w:style w:type="character" w:customStyle="1" w:styleId="21">
    <w:name w:val="bg1"/>
    <w:basedOn w:val="5"/>
    <w:qFormat/>
    <w:uiPriority w:val="0"/>
    <w:rPr>
      <w:color w:val="FFFFFF"/>
      <w:shd w:val="clear" w:fill="4975D4"/>
    </w:rPr>
  </w:style>
  <w:style w:type="character" w:customStyle="1" w:styleId="22">
    <w:name w:val="red-s"/>
    <w:basedOn w:val="5"/>
    <w:qFormat/>
    <w:uiPriority w:val="0"/>
    <w:rPr>
      <w:color w:val="EA2E2E"/>
    </w:rPr>
  </w:style>
  <w:style w:type="character" w:customStyle="1" w:styleId="23">
    <w:name w:val="green-s"/>
    <w:basedOn w:val="5"/>
    <w:qFormat/>
    <w:uiPriority w:val="0"/>
    <w:rPr>
      <w:color w:val="00BA12"/>
    </w:rPr>
  </w:style>
  <w:style w:type="character" w:customStyle="1" w:styleId="24">
    <w:name w:val="blue-s"/>
    <w:basedOn w:val="5"/>
    <w:qFormat/>
    <w:uiPriority w:val="0"/>
    <w:rPr>
      <w:color w:val="007BDE"/>
    </w:rPr>
  </w:style>
  <w:style w:type="character" w:customStyle="1" w:styleId="25">
    <w:name w:val="on6"/>
    <w:basedOn w:val="5"/>
    <w:qFormat/>
    <w:uiPriority w:val="0"/>
  </w:style>
  <w:style w:type="character" w:customStyle="1" w:styleId="26">
    <w:name w:val="on5"/>
    <w:basedOn w:val="5"/>
    <w:qFormat/>
    <w:uiPriority w:val="0"/>
  </w:style>
  <w:style w:type="character" w:customStyle="1" w:styleId="27">
    <w:name w:val="on"/>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171</Words>
  <Characters>975</Characters>
  <Lines>8</Lines>
  <Paragraphs>2</Paragraphs>
  <TotalTime>1</TotalTime>
  <ScaleCrop>false</ScaleCrop>
  <LinksUpToDate>false</LinksUpToDate>
  <CharactersWithSpaces>1144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2018-03-08T03:45:00Z</dcterms:created>
  <dc:creator>陈俊</dc:creator>
  <cp:lastModifiedBy>Administrator</cp:lastModifiedBy>
  <cp:lastPrinted>2019-12-13T01:18:00Z</cp:lastPrinted>
  <dcterms:modified xsi:type="dcterms:W3CDTF">2019-12-18T06:02:09Z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