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仿宋简体"/>
          <w:b/>
          <w:snapToGrid w:val="0"/>
          <w:kern w:val="0"/>
          <w:sz w:val="28"/>
          <w:szCs w:val="28"/>
        </w:rPr>
      </w:pPr>
      <w:r>
        <w:rPr>
          <w:rFonts w:ascii="Times New Roman" w:hAnsi="Times New Roman" w:eastAsia="方正仿宋简体"/>
          <w:b/>
          <w:snapToGrid w:val="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方正仿宋简体"/>
          <w:b/>
          <w:snapToGrid w:val="0"/>
          <w:kern w:val="0"/>
          <w:sz w:val="28"/>
          <w:szCs w:val="28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大标宋简体"/>
          <w:snapToGrid w:val="0"/>
          <w:kern w:val="0"/>
          <w:sz w:val="36"/>
          <w:szCs w:val="36"/>
        </w:rPr>
      </w:pPr>
      <w:r>
        <w:rPr>
          <w:rFonts w:ascii="Times New Roman" w:hAnsi="Times New Roman" w:eastAsia="方正大标宋简体"/>
          <w:snapToGrid w:val="0"/>
          <w:kern w:val="0"/>
          <w:sz w:val="36"/>
          <w:szCs w:val="36"/>
        </w:rPr>
        <w:t>2019年</w:t>
      </w:r>
      <w:r>
        <w:rPr>
          <w:rFonts w:hint="eastAsia" w:ascii="Times New Roman" w:hAnsi="Times New Roman" w:eastAsia="方正大标宋简体"/>
          <w:snapToGrid w:val="0"/>
          <w:kern w:val="0"/>
          <w:sz w:val="36"/>
          <w:szCs w:val="36"/>
        </w:rPr>
        <w:t>揭阳市</w:t>
      </w:r>
      <w:r>
        <w:rPr>
          <w:rFonts w:ascii="Times New Roman" w:hAnsi="Times New Roman" w:eastAsia="方正大标宋简体"/>
          <w:snapToGrid w:val="0"/>
          <w:kern w:val="0"/>
          <w:sz w:val="36"/>
          <w:szCs w:val="36"/>
        </w:rPr>
        <w:t>廉政教育中心公开招聘岗位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大标宋简体"/>
          <w:snapToGrid w:val="0"/>
          <w:kern w:val="0"/>
          <w:sz w:val="36"/>
          <w:szCs w:val="36"/>
        </w:rPr>
      </w:pPr>
      <w:r>
        <w:rPr>
          <w:rFonts w:ascii="Times New Roman" w:hAnsi="Times New Roman" w:eastAsia="方正大标宋简体"/>
          <w:snapToGrid w:val="0"/>
          <w:kern w:val="0"/>
          <w:sz w:val="36"/>
          <w:szCs w:val="36"/>
        </w:rPr>
        <w:t>具体专业目录</w:t>
      </w:r>
    </w:p>
    <w:tbl>
      <w:tblPr>
        <w:tblStyle w:val="3"/>
        <w:tblW w:w="91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260"/>
        <w:gridCol w:w="1440"/>
        <w:gridCol w:w="57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color w:val="000000"/>
                <w:kern w:val="0"/>
                <w:sz w:val="14"/>
                <w:szCs w:val="1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4"/>
              </w:rPr>
              <w:t>专业类别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color w:val="000000"/>
                <w:kern w:val="0"/>
                <w:sz w:val="14"/>
                <w:szCs w:val="1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4"/>
              </w:rPr>
              <w:t>对应</w:t>
            </w:r>
            <w:r>
              <w:rPr>
                <w:b/>
                <w:bCs/>
                <w:color w:val="000000"/>
                <w:kern w:val="0"/>
                <w:sz w:val="24"/>
              </w:rPr>
              <w:t>具体专业（含旧专业名称）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法学类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研究生层次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A030101法学理论、A030103宪法学与行政法学</w:t>
            </w:r>
          </w:p>
          <w:p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A030104刑法学、A030105民商法学、A030106诉讼法学</w:t>
            </w:r>
          </w:p>
          <w:p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A030107经济法学、A030111法律硕士（专业硕士）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本科层次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B030101法学（经济法、国际法、国际经济法、商法、法律）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经济学类及工商管理类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研究生层次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A020203财政学、A020204金融学、A020208统计学</w:t>
            </w:r>
          </w:p>
          <w:p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A120201会计学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、A020211金融硕士（专业硕士）</w:t>
            </w:r>
          </w:p>
          <w:p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A020213税务硕士（专业硕士）</w:t>
            </w:r>
          </w:p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A020217审计硕士（专业硕士）</w:t>
            </w:r>
          </w:p>
          <w:p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A120206会计硕士（专业硕士）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本科层次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B020101经济学、B020102经济统计学、B020201财政学</w:t>
            </w:r>
          </w:p>
          <w:p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B020202税收学、B020301金融学、B020307经济与金融</w:t>
            </w:r>
          </w:p>
          <w:p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B120203会计学、B120207审计学、B120204财务管理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医学类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研究生层次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A100209护理学、A100218急诊医学、A100502中医临床基础</w:t>
            </w:r>
          </w:p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A100801中药学、A100802中药学硕士（专业硕士）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本科层次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B100501护理学、B100801中医学、B101001药学</w:t>
            </w:r>
          </w:p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B101101中药学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中国语言文学类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研究生层次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A050102语言学及应用语言学</w:t>
            </w:r>
          </w:p>
          <w:p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A050103汉语言文字学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本科层次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B050101汉语言文学、B050102汉语言</w:t>
            </w:r>
          </w:p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B050106应用语言学、B050107秘书学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管理类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研究生层次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A120401行政管理、A120406公共管理硕士（专业硕士）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本科层次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B120206人力资源管理、B120401公共事业管理</w:t>
            </w:r>
          </w:p>
          <w:p>
            <w:pPr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B120402行政管理学、B120301农林经济管理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计算机类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研究生层次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A081201计算机系统结构、A081202计算机软件与理论</w:t>
            </w:r>
          </w:p>
          <w:p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A081203计算机应用技术</w:t>
            </w:r>
          </w:p>
          <w:p>
            <w:pPr>
              <w:widowControl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A081204计算机技术硕士（专业硕士）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4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本科层次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B080901计算机科学与技术、B080902软件工程</w:t>
            </w:r>
          </w:p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B080903网络工程、B080904信息安全</w:t>
            </w:r>
          </w:p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B080907智能科学与技术、</w:t>
            </w:r>
          </w:p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B080908空间信息与数字技术、B080909电子与计算机工程</w:t>
            </w:r>
          </w:p>
        </w:tc>
      </w:tr>
    </w:tbl>
    <w:p>
      <w:pPr>
        <w:adjustRightInd w:val="0"/>
        <w:snapToGrid w:val="0"/>
      </w:pPr>
      <w:r>
        <w:rPr>
          <w:rFonts w:ascii="Times New Roman" w:hAnsi="Times New Roman" w:eastAsia="仿宋_GB2312"/>
          <w:color w:val="000000"/>
          <w:kern w:val="0"/>
          <w:sz w:val="24"/>
        </w:rPr>
        <w:t>注：各岗位具体专业目录参照自《广东省2020年度选调生和急需紧缺专业公务员招录专业参考目录》。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JYJW</dc:creator>
  <cp:lastModifiedBy>JYJW</cp:lastModifiedBy>
  <dcterms:modified xsi:type="dcterms:W3CDTF">2019-11-22T07:59:23Z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