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2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2"/>
        <w:gridCol w:w="910"/>
        <w:gridCol w:w="561"/>
        <w:gridCol w:w="587"/>
        <w:gridCol w:w="1200"/>
        <w:gridCol w:w="1505"/>
        <w:gridCol w:w="795"/>
        <w:gridCol w:w="773"/>
        <w:gridCol w:w="1769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9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招考职位</w:t>
            </w:r>
          </w:p>
        </w:tc>
        <w:tc>
          <w:tcPr>
            <w:tcW w:w="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招考人数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年龄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7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专业</w:t>
            </w:r>
          </w:p>
        </w:tc>
        <w:tc>
          <w:tcPr>
            <w:tcW w:w="7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技术职称</w:t>
            </w:r>
          </w:p>
        </w:tc>
        <w:tc>
          <w:tcPr>
            <w:tcW w:w="17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其他条件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全科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医生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45周岁及以下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全日制本科及以上学历（中级及以上职称可放宽至全日制大专及以上学历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临床医学相关专业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医师及以上职称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执业范围：内科、儿科、妇科、中医或中西医结合、全科医学，有《广东省全科医师岗位培训合格证》者优先。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全科医生或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儿保医生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535353"/>
                <w:spacing w:val="0"/>
                <w:sz w:val="21"/>
                <w:szCs w:val="21"/>
              </w:rPr>
              <w:t> 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45周岁及以下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全日制本科及以上学历（中级及以上职称可放宽至全日制大专及以上学历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临床医学相关专业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医师及以上职称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执业范围：内科、儿科、妇科、中医或中西医结合、全科医学，有《广东省全科医师岗位培训合格证》、曾有从事儿保医生岗位经验者优先。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中医医生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45周岁及以下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全日制本科及以上学历（中级及以上职称可放宽至全日制大专及以上学历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中医学相关专业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医师及以上职称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执业范围：中医或中西医结合，有《广东省全科医师岗位培训合格证》者优先。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35353"/>
                <w:spacing w:val="0"/>
                <w:sz w:val="20"/>
                <w:szCs w:val="20"/>
                <w:bdr w:val="none" w:color="auto" w:sz="0" w:space="0"/>
              </w:rPr>
              <w:t>公卫     医生 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   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35周岁及以下（中级及以上职称可放宽至45周岁及以下）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全日制本科及以上学历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预防医学相关专业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医师及以上职称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有《广东省预防接种规范门诊专业人员培训合格证书》者优先。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</w:trPr>
        <w:tc>
          <w:tcPr>
            <w:tcW w:w="422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35353"/>
                <w:spacing w:val="0"/>
                <w:sz w:val="20"/>
                <w:szCs w:val="20"/>
                <w:bdr w:val="none" w:color="auto" w:sz="0" w:space="0"/>
              </w:rPr>
              <w:t>护士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35周岁及以下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全日制大专及以上学历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35353"/>
                <w:spacing w:val="0"/>
                <w:sz w:val="20"/>
                <w:szCs w:val="20"/>
                <w:bdr w:val="none" w:color="auto" w:sz="0" w:space="0"/>
              </w:rPr>
              <w:t>护理学相关专业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35353"/>
                <w:spacing w:val="0"/>
                <w:sz w:val="20"/>
                <w:szCs w:val="20"/>
                <w:bdr w:val="none" w:color="auto" w:sz="0" w:space="0"/>
              </w:rPr>
              <w:t>护士及以上职称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35353"/>
                <w:spacing w:val="0"/>
                <w:sz w:val="20"/>
                <w:szCs w:val="20"/>
                <w:bdr w:val="none" w:color="auto" w:sz="0" w:space="0"/>
              </w:rPr>
              <w:t>有《广东省社区护士岗位培训合格证》、《广东省预防接种合格证》者优先。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</w:trPr>
        <w:tc>
          <w:tcPr>
            <w:tcW w:w="422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535353"/>
                <w:spacing w:val="0"/>
                <w:sz w:val="20"/>
                <w:szCs w:val="20"/>
              </w:rPr>
            </w:pPr>
          </w:p>
        </w:tc>
        <w:tc>
          <w:tcPr>
            <w:tcW w:w="91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535353"/>
                <w:spacing w:val="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30周岁及以下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本科及以上学历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35353"/>
                <w:spacing w:val="0"/>
                <w:sz w:val="20"/>
                <w:szCs w:val="20"/>
                <w:bdr w:val="none" w:color="auto" w:sz="0" w:space="0"/>
              </w:rPr>
              <w:t>护理学相关专业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35353"/>
                <w:spacing w:val="0"/>
                <w:sz w:val="20"/>
                <w:szCs w:val="20"/>
                <w:bdr w:val="none" w:color="auto" w:sz="0" w:space="0"/>
              </w:rPr>
              <w:t>护士及以上职称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35353"/>
                <w:spacing w:val="0"/>
                <w:sz w:val="20"/>
                <w:szCs w:val="20"/>
                <w:bdr w:val="none" w:color="auto" w:sz="0" w:space="0"/>
              </w:rPr>
              <w:t>有《广东省社区护士岗位培训合格证》、《广东省预防接种合格证》者优先。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</w:trPr>
        <w:tc>
          <w:tcPr>
            <w:tcW w:w="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药剂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45周岁及以下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全日制本科及以上学历（中级及以上职称可放宽至全日制大专及以上学历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药学或中药学相关专业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药师及以上职称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中药学专业者优先。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0F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2019-10-31T02:11:39Z</dcterms:created>
  <dc:creator>Administrator</dc:creator>
  <cp:lastModifiedBy>Administrator</cp:lastModifiedBy>
  <dcterms:modified xsi:type="dcterms:W3CDTF">2019-10-31T02:11:52Z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