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  <w:t>6</w:t>
      </w:r>
    </w:p>
    <w:p>
      <w:pPr>
        <w:ind w:firstLine="720" w:firstLineChars="200"/>
        <w:jc w:val="center"/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</w:pPr>
      <w:r>
        <w:rPr>
          <w:rFonts w:hint="eastAsia" w:ascii="华文中宋" w:hAnsi="华文中宋" w:eastAsia="华文中宋" w:cs="华文中宋"/>
          <w:kern w:val="0"/>
          <w:sz w:val="36"/>
          <w:szCs w:val="36"/>
          <w:lang w:eastAsia="zh-CN"/>
        </w:rPr>
        <w:t>广州中医药大学师资博士后考试方式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一、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考试方式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包括心理测试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岗位能</w:t>
      </w:r>
      <w:bookmarkStart w:id="0" w:name="_GoBack"/>
      <w:bookmarkEnd w:id="0"/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力测试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面试、。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本次考试不指定考试复习用书。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二、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具体考试方案</w:t>
      </w:r>
    </w:p>
    <w:p>
      <w:pPr>
        <w:ind w:firstLine="640" w:firstLineChars="200"/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1.岗位能力测试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（1）时间与地点另行通知。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（2）岗位能力测试满分100.00分，成绩计算到小数点后两位。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（3）岗位能力测试合格分数线为70.00分，70.00分以下的不得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进入心理测试和面试环节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。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岗位能力测试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合格的，根据成绩从高分到低分排序，每个招聘岗位按1: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比例确定进入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心理测试和面试环节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心理测试和面试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（1）心理测试和面试时间、地点、资格复审等事项另行通知。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（2）面试成绩满分100.00分，计算到小数点后两位。成绩当场向考生公布。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（3）面试合格分数线为70.00分，低于70.00分的不得进入岗位能力测试。</w:t>
      </w:r>
    </w:p>
    <w:p>
      <w:pPr>
        <w:ind w:firstLine="640" w:firstLineChars="200"/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（4）面试合格的，</w:t>
      </w:r>
      <w:r>
        <w:rPr>
          <w:rFonts w:hint="eastAsia" w:ascii="Times New Roman" w:hAnsi="Times New Roman" w:eastAsia="仿宋_GB2312" w:cs="Arial"/>
          <w:kern w:val="0"/>
          <w:sz w:val="32"/>
          <w:szCs w:val="32"/>
          <w:lang w:eastAsia="zh-CN"/>
        </w:rPr>
        <w:t>进入聘任考察环节。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.总成绩计算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考试总成绩计算到小数点后两位，按下列公式计算：</w:t>
      </w:r>
    </w:p>
    <w:p>
      <w:pPr>
        <w:ind w:firstLine="640" w:firstLineChars="200"/>
        <w:rPr>
          <w:rFonts w:ascii="Times New Roman" w:hAnsi="Times New Roman" w:eastAsia="仿宋_GB2312" w:cs="Arial"/>
          <w:kern w:val="0"/>
          <w:sz w:val="32"/>
          <w:szCs w:val="32"/>
        </w:rPr>
      </w:pPr>
      <w:r>
        <w:rPr>
          <w:rFonts w:hint="eastAsia" w:ascii="Times New Roman" w:hAnsi="Times New Roman" w:eastAsia="仿宋_GB2312" w:cs="Arial"/>
          <w:kern w:val="0"/>
          <w:sz w:val="32"/>
          <w:szCs w:val="32"/>
        </w:rPr>
        <w:t>考试总成绩＝面试成绩×60%＋岗位能力测试×40％。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E2D85"/>
    <w:rsid w:val="14781E51"/>
    <w:rsid w:val="1BA30971"/>
    <w:rsid w:val="26651BC0"/>
    <w:rsid w:val="2C687FD0"/>
    <w:rsid w:val="524E10C7"/>
    <w:rsid w:val="54AE2D85"/>
    <w:rsid w:val="77166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2019-09-03T07:07:00Z</dcterms:created>
  <dc:creator>南窗</dc:creator>
  <cp:lastModifiedBy>南窗</cp:lastModifiedBy>
  <dcterms:modified xsi:type="dcterms:W3CDTF">2019-09-03T07:54:01Z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