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522" w:type="dxa"/>
        <w:tblInd w:w="0" w:type="dxa"/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7"/>
        <w:gridCol w:w="427"/>
        <w:gridCol w:w="507"/>
        <w:gridCol w:w="951"/>
        <w:gridCol w:w="1614"/>
        <w:gridCol w:w="1870"/>
        <w:gridCol w:w="1791"/>
        <w:gridCol w:w="508"/>
        <w:gridCol w:w="427"/>
      </w:tblGrid>
      <w:tr>
        <w:tblPrEx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8522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黑体" w:hAnsi="黑体" w:eastAsia="黑体" w:cs="Tahoma"/>
                <w:b/>
                <w:bCs/>
                <w:color w:val="333333"/>
                <w:sz w:val="21"/>
                <w:szCs w:val="21"/>
              </w:rPr>
              <w:t>茂名职业技术学院2019年引进高层次人才岗位表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427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b/>
                <w:bCs/>
                <w:color w:val="333333"/>
                <w:sz w:val="21"/>
                <w:szCs w:val="21"/>
              </w:rPr>
              <w:t>部门</w:t>
            </w:r>
          </w:p>
        </w:tc>
        <w:tc>
          <w:tcPr>
            <w:tcW w:w="427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b/>
                <w:bCs/>
                <w:color w:val="333333"/>
                <w:sz w:val="21"/>
                <w:szCs w:val="21"/>
              </w:rPr>
              <w:t>招聘</w:t>
            </w:r>
          </w:p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b/>
                <w:bCs/>
                <w:color w:val="333333"/>
                <w:sz w:val="21"/>
                <w:szCs w:val="21"/>
              </w:rPr>
              <w:t>人数</w:t>
            </w:r>
          </w:p>
        </w:tc>
        <w:tc>
          <w:tcPr>
            <w:tcW w:w="7241" w:type="dxa"/>
            <w:gridSpan w:val="6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b/>
                <w:bCs/>
                <w:color w:val="333333"/>
                <w:sz w:val="21"/>
                <w:szCs w:val="21"/>
              </w:rPr>
              <w:t>招聘岗位的资格条件</w:t>
            </w:r>
          </w:p>
        </w:tc>
        <w:tc>
          <w:tcPr>
            <w:tcW w:w="427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b/>
                <w:bCs/>
                <w:color w:val="333333"/>
                <w:sz w:val="21"/>
                <w:szCs w:val="21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42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rPr>
                <w:rFonts w:ascii="Tahoma" w:hAnsi="Tahoma" w:cs="Tahoma"/>
                <w:color w:val="494949"/>
                <w:sz w:val="18"/>
                <w:szCs w:val="18"/>
              </w:rPr>
            </w:pPr>
          </w:p>
        </w:tc>
        <w:tc>
          <w:tcPr>
            <w:tcW w:w="427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rPr>
                <w:rFonts w:ascii="Tahoma" w:hAnsi="Tahoma" w:cs="Tahoma"/>
                <w:color w:val="494949"/>
                <w:sz w:val="18"/>
                <w:szCs w:val="18"/>
              </w:rPr>
            </w:pPr>
          </w:p>
        </w:tc>
        <w:tc>
          <w:tcPr>
            <w:tcW w:w="507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b/>
                <w:bCs/>
                <w:color w:val="333333"/>
                <w:sz w:val="21"/>
                <w:szCs w:val="21"/>
              </w:rPr>
              <w:t>岗位名称</w:t>
            </w:r>
          </w:p>
        </w:tc>
        <w:tc>
          <w:tcPr>
            <w:tcW w:w="951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b/>
                <w:bCs/>
                <w:color w:val="333333"/>
                <w:sz w:val="21"/>
                <w:szCs w:val="21"/>
              </w:rPr>
              <w:t>岗位</w:t>
            </w:r>
          </w:p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b/>
                <w:bCs/>
                <w:color w:val="333333"/>
                <w:sz w:val="21"/>
                <w:szCs w:val="21"/>
              </w:rPr>
              <w:t>代码</w:t>
            </w:r>
          </w:p>
        </w:tc>
        <w:tc>
          <w:tcPr>
            <w:tcW w:w="1614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b/>
                <w:bCs/>
                <w:color w:val="333333"/>
                <w:sz w:val="21"/>
                <w:szCs w:val="21"/>
              </w:rPr>
              <w:t>学历、职称</w:t>
            </w:r>
          </w:p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b/>
                <w:bCs/>
                <w:color w:val="333333"/>
                <w:sz w:val="21"/>
                <w:szCs w:val="21"/>
              </w:rPr>
              <w:t>要求</w:t>
            </w:r>
          </w:p>
        </w:tc>
        <w:tc>
          <w:tcPr>
            <w:tcW w:w="3661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b/>
                <w:bCs/>
                <w:color w:val="333333"/>
                <w:sz w:val="21"/>
                <w:szCs w:val="21"/>
              </w:rPr>
              <w:t>专业名称</w:t>
            </w:r>
          </w:p>
        </w:tc>
        <w:tc>
          <w:tcPr>
            <w:tcW w:w="508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b/>
                <w:bCs/>
                <w:color w:val="333333"/>
                <w:sz w:val="21"/>
                <w:szCs w:val="21"/>
              </w:rPr>
              <w:t>其他要求</w:t>
            </w:r>
          </w:p>
        </w:tc>
        <w:tc>
          <w:tcPr>
            <w:tcW w:w="427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bottom"/>
          </w:tcPr>
          <w:p>
            <w:pPr>
              <w:rPr>
                <w:rFonts w:ascii="Tahoma" w:hAnsi="Tahoma" w:cs="Tahoma"/>
                <w:color w:val="494949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42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rPr>
                <w:rFonts w:ascii="Tahoma" w:hAnsi="Tahoma" w:cs="Tahoma"/>
                <w:color w:val="494949"/>
                <w:sz w:val="18"/>
                <w:szCs w:val="18"/>
              </w:rPr>
            </w:pPr>
          </w:p>
        </w:tc>
        <w:tc>
          <w:tcPr>
            <w:tcW w:w="427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rPr>
                <w:rFonts w:ascii="Tahoma" w:hAnsi="Tahoma" w:cs="Tahoma"/>
                <w:color w:val="494949"/>
                <w:sz w:val="18"/>
                <w:szCs w:val="18"/>
              </w:rPr>
            </w:pPr>
          </w:p>
        </w:tc>
        <w:tc>
          <w:tcPr>
            <w:tcW w:w="507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rPr>
                <w:rFonts w:ascii="Tahoma" w:hAnsi="Tahoma" w:cs="Tahoma"/>
                <w:color w:val="494949"/>
                <w:sz w:val="18"/>
                <w:szCs w:val="18"/>
              </w:rPr>
            </w:pPr>
          </w:p>
        </w:tc>
        <w:tc>
          <w:tcPr>
            <w:tcW w:w="951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rPr>
                <w:rFonts w:ascii="Tahoma" w:hAnsi="Tahoma" w:cs="Tahoma"/>
                <w:color w:val="494949"/>
                <w:sz w:val="18"/>
                <w:szCs w:val="18"/>
              </w:rPr>
            </w:pPr>
          </w:p>
        </w:tc>
        <w:tc>
          <w:tcPr>
            <w:tcW w:w="1614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rPr>
                <w:rFonts w:ascii="Tahoma" w:hAnsi="Tahoma" w:cs="Tahoma"/>
                <w:color w:val="494949"/>
                <w:sz w:val="18"/>
                <w:szCs w:val="18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b/>
                <w:bCs/>
                <w:color w:val="333333"/>
                <w:sz w:val="21"/>
                <w:szCs w:val="21"/>
              </w:rPr>
              <w:t>研究生</w:t>
            </w:r>
          </w:p>
        </w:tc>
        <w:tc>
          <w:tcPr>
            <w:tcW w:w="179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b/>
                <w:bCs/>
                <w:color w:val="333333"/>
                <w:sz w:val="21"/>
                <w:szCs w:val="21"/>
              </w:rPr>
              <w:t>本科</w:t>
            </w:r>
          </w:p>
        </w:tc>
        <w:tc>
          <w:tcPr>
            <w:tcW w:w="508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bottom"/>
          </w:tcPr>
          <w:p>
            <w:pPr>
              <w:rPr>
                <w:rFonts w:ascii="Tahoma" w:hAnsi="Tahoma" w:cs="Tahoma"/>
                <w:color w:val="494949"/>
                <w:sz w:val="18"/>
                <w:szCs w:val="18"/>
              </w:rPr>
            </w:pPr>
          </w:p>
        </w:tc>
        <w:tc>
          <w:tcPr>
            <w:tcW w:w="427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bottom"/>
          </w:tcPr>
          <w:p>
            <w:pPr>
              <w:rPr>
                <w:rFonts w:ascii="Tahoma" w:hAnsi="Tahoma" w:cs="Tahoma"/>
                <w:color w:val="494949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</w:trPr>
        <w:tc>
          <w:tcPr>
            <w:tcW w:w="427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机电信息系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2</w:t>
            </w:r>
          </w:p>
        </w:tc>
        <w:tc>
          <w:tcPr>
            <w:tcW w:w="5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专任教师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2019F01</w:t>
            </w:r>
          </w:p>
        </w:tc>
        <w:tc>
          <w:tcPr>
            <w:tcW w:w="16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全日制普通高校硕士研究生及以上学历学位，副教授职称；或全日制普通高校本科及以上学历学位，教授职称</w:t>
            </w:r>
          </w:p>
        </w:tc>
        <w:tc>
          <w:tcPr>
            <w:tcW w:w="1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机械制造及其自动化（A080201）、机械工程硕士（专业硕士）（A080205）</w:t>
            </w:r>
          </w:p>
        </w:tc>
        <w:tc>
          <w:tcPr>
            <w:tcW w:w="179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机械设计制造及其自动化（B080202）、机械工程（B080201）</w:t>
            </w:r>
          </w:p>
        </w:tc>
        <w:tc>
          <w:tcPr>
            <w:tcW w:w="5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/>
                <w:color w:val="333333"/>
                <w:sz w:val="21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6" w:hRule="atLeast"/>
        </w:trPr>
        <w:tc>
          <w:tcPr>
            <w:tcW w:w="42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rPr>
                <w:rFonts w:ascii="Tahoma" w:hAnsi="Tahoma" w:cs="Tahoma"/>
                <w:color w:val="494949"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专任教师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2019F02</w:t>
            </w:r>
          </w:p>
        </w:tc>
        <w:tc>
          <w:tcPr>
            <w:tcW w:w="16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全日制普通高校硕士研究生及以上学历学位，副教授职称；或全日制普通高校本科及以上学历学位，教授职称</w:t>
            </w:r>
          </w:p>
        </w:tc>
        <w:tc>
          <w:tcPr>
            <w:tcW w:w="1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车辆工程（A080204）、车辆工程硕士（专业硕士）（A080206）</w:t>
            </w:r>
          </w:p>
        </w:tc>
        <w:tc>
          <w:tcPr>
            <w:tcW w:w="179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机械设计制造及其自动化（B080202））、车辆工程（B080207）、汽车服务工程（B080208）、汽车维修工程教育（B080212）、新能源科学与工程（B080503）</w:t>
            </w:r>
          </w:p>
        </w:tc>
        <w:tc>
          <w:tcPr>
            <w:tcW w:w="5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/>
                <w:color w:val="333333"/>
                <w:sz w:val="21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5" w:hRule="atLeast"/>
        </w:trPr>
        <w:tc>
          <w:tcPr>
            <w:tcW w:w="42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rPr>
                <w:rFonts w:ascii="Tahoma" w:hAnsi="Tahoma" w:cs="Tahoma"/>
                <w:color w:val="494949"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专任教师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2019F03</w:t>
            </w:r>
          </w:p>
        </w:tc>
        <w:tc>
          <w:tcPr>
            <w:tcW w:w="16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全日制普通高校硕士研究生及以上学历学位，副教授职称；或全日制普通高校本科及以上学历学位，教授职称</w:t>
            </w:r>
          </w:p>
        </w:tc>
        <w:tc>
          <w:tcPr>
            <w:tcW w:w="1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材料加工工程（A080503）、材料工程硕士（专业硕士）（A080504）</w:t>
            </w:r>
          </w:p>
        </w:tc>
        <w:tc>
          <w:tcPr>
            <w:tcW w:w="179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宝石及材料工艺学（B080410）</w:t>
            </w:r>
          </w:p>
        </w:tc>
        <w:tc>
          <w:tcPr>
            <w:tcW w:w="5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/>
                <w:color w:val="333333"/>
                <w:sz w:val="21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</w:trPr>
        <w:tc>
          <w:tcPr>
            <w:tcW w:w="42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土木工程系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专任教师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2019F04</w:t>
            </w:r>
          </w:p>
        </w:tc>
        <w:tc>
          <w:tcPr>
            <w:tcW w:w="16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全日制普通高校博士研究生</w:t>
            </w:r>
          </w:p>
        </w:tc>
        <w:tc>
          <w:tcPr>
            <w:tcW w:w="1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建筑学（A0813）、土木工程（A0814）</w:t>
            </w:r>
          </w:p>
        </w:tc>
        <w:tc>
          <w:tcPr>
            <w:tcW w:w="179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/>
                <w:color w:val="333333"/>
                <w:sz w:val="21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427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计算机工程系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专任教师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2019F05</w:t>
            </w:r>
          </w:p>
        </w:tc>
        <w:tc>
          <w:tcPr>
            <w:tcW w:w="16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全日制普通高校硕士研究生及以上学历学位，副教授职称；或全日制普通高校本科及以上学历学位，教授职称</w:t>
            </w:r>
          </w:p>
        </w:tc>
        <w:tc>
          <w:tcPr>
            <w:tcW w:w="1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通信与信息系统(A081001)、信号与信息处理(A081002)、电子与通信工程硕士（专业硕士）（A081003）</w:t>
            </w:r>
          </w:p>
        </w:tc>
        <w:tc>
          <w:tcPr>
            <w:tcW w:w="179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通信工程（B080703）</w:t>
            </w:r>
          </w:p>
        </w:tc>
        <w:tc>
          <w:tcPr>
            <w:tcW w:w="5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/>
                <w:color w:val="333333"/>
                <w:sz w:val="21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1" w:hRule="atLeast"/>
        </w:trPr>
        <w:tc>
          <w:tcPr>
            <w:tcW w:w="42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rPr>
                <w:rFonts w:ascii="Tahoma" w:hAnsi="Tahoma" w:cs="Tahoma"/>
                <w:color w:val="494949"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专任教师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2019F06</w:t>
            </w:r>
          </w:p>
        </w:tc>
        <w:tc>
          <w:tcPr>
            <w:tcW w:w="16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全日制普通高校硕士研究生及以上学历学位，副教授职称；或全日制普通高校本科及以上学历学位，教授职称</w:t>
            </w:r>
          </w:p>
        </w:tc>
        <w:tc>
          <w:tcPr>
            <w:tcW w:w="1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计算机软件与理论（A081202）、计算机应用技术（A081203）、计算机技术硕士（专业硕士）（A081204）</w:t>
            </w:r>
          </w:p>
        </w:tc>
        <w:tc>
          <w:tcPr>
            <w:tcW w:w="179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计算机科学与技术（B080901）、软件工程(B080902)、网络工程（B080903）</w:t>
            </w:r>
          </w:p>
        </w:tc>
        <w:tc>
          <w:tcPr>
            <w:tcW w:w="5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/>
                <w:color w:val="333333"/>
                <w:sz w:val="21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5" w:hRule="atLeast"/>
        </w:trPr>
        <w:tc>
          <w:tcPr>
            <w:tcW w:w="42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rPr>
                <w:rFonts w:ascii="Tahoma" w:hAnsi="Tahoma" w:cs="Tahoma"/>
                <w:color w:val="494949"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专任教师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2019F07</w:t>
            </w:r>
          </w:p>
        </w:tc>
        <w:tc>
          <w:tcPr>
            <w:tcW w:w="16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全日制普通高校硕士研究生及以上学历学位，副教授职称；或全日制普通高校本科及以上学历学位，教授职称</w:t>
            </w:r>
          </w:p>
        </w:tc>
        <w:tc>
          <w:tcPr>
            <w:tcW w:w="1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艺术设计硕士（专业硕士）（A050416）、设计艺术学（A050404）</w:t>
            </w:r>
          </w:p>
        </w:tc>
        <w:tc>
          <w:tcPr>
            <w:tcW w:w="179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数字媒体技术（B080906）</w:t>
            </w:r>
          </w:p>
        </w:tc>
        <w:tc>
          <w:tcPr>
            <w:tcW w:w="5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/>
                <w:color w:val="333333"/>
                <w:sz w:val="21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5" w:hRule="atLeast"/>
        </w:trPr>
        <w:tc>
          <w:tcPr>
            <w:tcW w:w="427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经济管理系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专任教师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2019F08</w:t>
            </w:r>
          </w:p>
        </w:tc>
        <w:tc>
          <w:tcPr>
            <w:tcW w:w="16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全日制普通高校博士研究生</w:t>
            </w:r>
          </w:p>
        </w:tc>
        <w:tc>
          <w:tcPr>
            <w:tcW w:w="1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会计学（A120201)、</w:t>
            </w:r>
          </w:p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统计学（A020208）、企业管理（A120202）、国际贸易学（A020206）</w:t>
            </w:r>
          </w:p>
        </w:tc>
        <w:tc>
          <w:tcPr>
            <w:tcW w:w="179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/>
                <w:color w:val="333333"/>
                <w:sz w:val="21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42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rPr>
                <w:rFonts w:ascii="Tahoma" w:hAnsi="Tahoma" w:cs="Tahoma"/>
                <w:color w:val="494949"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专任教师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2019F09</w:t>
            </w:r>
          </w:p>
        </w:tc>
        <w:tc>
          <w:tcPr>
            <w:tcW w:w="16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全日制普通高校硕士研究生及以上学历学位，副教授职称；或全日制普通高校本科及以上学历学位，教授职称</w:t>
            </w:r>
          </w:p>
        </w:tc>
        <w:tc>
          <w:tcPr>
            <w:tcW w:w="1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会计学（A120201)、</w:t>
            </w:r>
          </w:p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会计硕士（A120206）、税务硕士（A020213）、审计硕士（A020217）</w:t>
            </w:r>
          </w:p>
        </w:tc>
        <w:tc>
          <w:tcPr>
            <w:tcW w:w="179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会计学（B120203）、税收学（B020202）、财务管理(B120204）、审计学（B120207）、统计学（B071101）、</w:t>
            </w:r>
          </w:p>
        </w:tc>
        <w:tc>
          <w:tcPr>
            <w:tcW w:w="5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/>
                <w:color w:val="333333"/>
                <w:sz w:val="21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5" w:hRule="atLeast"/>
        </w:trPr>
        <w:tc>
          <w:tcPr>
            <w:tcW w:w="42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rPr>
                <w:rFonts w:ascii="Tahoma" w:hAnsi="Tahoma" w:cs="Tahoma"/>
                <w:color w:val="494949"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专任教师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2019F10</w:t>
            </w:r>
          </w:p>
        </w:tc>
        <w:tc>
          <w:tcPr>
            <w:tcW w:w="16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全日制普通高校硕士研究生及以上学历学位，副教授职称；或全日制普通高校本科及以上学历学位，教授职称</w:t>
            </w:r>
          </w:p>
        </w:tc>
        <w:tc>
          <w:tcPr>
            <w:tcW w:w="1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国际商务硕士（A020214）</w:t>
            </w:r>
          </w:p>
        </w:tc>
        <w:tc>
          <w:tcPr>
            <w:tcW w:w="179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国际经济与贸易（B020401）</w:t>
            </w:r>
          </w:p>
        </w:tc>
        <w:tc>
          <w:tcPr>
            <w:tcW w:w="5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/>
                <w:color w:val="333333"/>
                <w:sz w:val="21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42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rPr>
                <w:rFonts w:ascii="Tahoma" w:hAnsi="Tahoma" w:cs="Tahoma"/>
                <w:color w:val="494949"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专任教师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2019F11</w:t>
            </w:r>
          </w:p>
        </w:tc>
        <w:tc>
          <w:tcPr>
            <w:tcW w:w="16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全日制普通高校本科学历学位、教授职称</w:t>
            </w:r>
          </w:p>
        </w:tc>
        <w:tc>
          <w:tcPr>
            <w:tcW w:w="1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179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电子商务（B120801）</w:t>
            </w:r>
          </w:p>
        </w:tc>
        <w:tc>
          <w:tcPr>
            <w:tcW w:w="5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/>
                <w:color w:val="333333"/>
                <w:sz w:val="21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6" w:hRule="atLeast"/>
        </w:trPr>
        <w:tc>
          <w:tcPr>
            <w:tcW w:w="42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思政部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思政课学科带头人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2019F12</w:t>
            </w:r>
          </w:p>
        </w:tc>
        <w:tc>
          <w:tcPr>
            <w:tcW w:w="16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全日制普通高校博士研究生</w:t>
            </w:r>
          </w:p>
        </w:tc>
        <w:tc>
          <w:tcPr>
            <w:tcW w:w="1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马克思主义哲学（A010101）、政治学理论(A030201)、中外政治制度(A030202)、科学社会主义与国际共产主义运动(A030203)、中共党史（含：党的学说与党的建设）(A030204)、马克思主义理论(A0305)</w:t>
            </w:r>
          </w:p>
        </w:tc>
        <w:tc>
          <w:tcPr>
            <w:tcW w:w="179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/>
                <w:color w:val="333333"/>
                <w:sz w:val="21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427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人文与传媒系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传播与策划学科带头人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2019F13</w:t>
            </w:r>
          </w:p>
        </w:tc>
        <w:tc>
          <w:tcPr>
            <w:tcW w:w="16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全日制普通高校博士研究生</w:t>
            </w:r>
          </w:p>
        </w:tc>
        <w:tc>
          <w:tcPr>
            <w:tcW w:w="1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广播电视艺术学（A050407）、新闻传播学(A0503)</w:t>
            </w:r>
          </w:p>
        </w:tc>
        <w:tc>
          <w:tcPr>
            <w:tcW w:w="179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/>
                <w:color w:val="333333"/>
                <w:sz w:val="21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42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rPr>
                <w:rFonts w:ascii="Tahoma" w:hAnsi="Tahoma" w:cs="Tahoma"/>
                <w:color w:val="494949"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人力资源管理学科带头人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2019F14</w:t>
            </w:r>
          </w:p>
        </w:tc>
        <w:tc>
          <w:tcPr>
            <w:tcW w:w="16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全日制普通高校博士研究生</w:t>
            </w:r>
          </w:p>
        </w:tc>
        <w:tc>
          <w:tcPr>
            <w:tcW w:w="1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企业管理（人力资源管理）(A120202)</w:t>
            </w:r>
          </w:p>
        </w:tc>
        <w:tc>
          <w:tcPr>
            <w:tcW w:w="179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/>
                <w:color w:val="333333"/>
                <w:sz w:val="21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42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rPr>
                <w:rFonts w:ascii="Tahoma" w:hAnsi="Tahoma" w:cs="Tahoma"/>
                <w:color w:val="494949"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社会工作学科带头人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2019F15</w:t>
            </w:r>
          </w:p>
        </w:tc>
        <w:tc>
          <w:tcPr>
            <w:tcW w:w="16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全日制普通高校博士研究生</w:t>
            </w:r>
          </w:p>
        </w:tc>
        <w:tc>
          <w:tcPr>
            <w:tcW w:w="1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社会学(A0303)</w:t>
            </w:r>
          </w:p>
        </w:tc>
        <w:tc>
          <w:tcPr>
            <w:tcW w:w="179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/>
                <w:color w:val="333333"/>
                <w:sz w:val="21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42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合计</w:t>
            </w:r>
          </w:p>
        </w:tc>
        <w:tc>
          <w:tcPr>
            <w:tcW w:w="8095" w:type="dxa"/>
            <w:gridSpan w:val="8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rFonts w:ascii="Tahoma" w:hAnsi="Tahoma" w:cs="Tahoma"/>
                <w:color w:val="494949"/>
                <w:sz w:val="18"/>
                <w:szCs w:val="18"/>
              </w:rPr>
            </w:pPr>
            <w:r>
              <w:rPr>
                <w:rFonts w:hint="eastAsia" w:ascii="黑体" w:hAnsi="黑体" w:eastAsia="黑体" w:cs="Tahoma"/>
                <w:color w:val="333333"/>
                <w:sz w:val="21"/>
                <w:szCs w:val="21"/>
              </w:rPr>
              <w:t>16</w:t>
            </w:r>
          </w:p>
        </w:tc>
      </w:tr>
    </w:tbl>
    <w:p>
      <w:pPr>
        <w:pStyle w:val="2"/>
        <w:shd w:val="clear" w:color="auto" w:fill="FFFFFF"/>
        <w:spacing w:before="0" w:beforeAutospacing="0" w:after="0" w:afterAutospacing="0"/>
        <w:textAlignment w:val="baseline"/>
        <w:rPr>
          <w:rFonts w:ascii="Tahoma" w:hAnsi="Tahoma" w:cs="Tahoma"/>
          <w:color w:val="494949"/>
          <w:sz w:val="18"/>
          <w:szCs w:val="18"/>
        </w:rPr>
      </w:pPr>
      <w:r>
        <w:rPr>
          <w:rFonts w:ascii="Tahoma" w:hAnsi="Tahoma" w:cs="Tahoma"/>
          <w:color w:val="333333"/>
          <w:sz w:val="18"/>
          <w:szCs w:val="18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491811"/>
    <w:rsid w:val="056E37F2"/>
    <w:rsid w:val="6E49181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5">
    <w:name w:val="FollowedHyperlink"/>
    <w:basedOn w:val="4"/>
    <w:uiPriority w:val="0"/>
    <w:rPr>
      <w:color w:val="800080"/>
      <w:u w:val="single"/>
    </w:rPr>
  </w:style>
  <w:style w:type="character" w:styleId="6">
    <w:name w:val="Hyperlink"/>
    <w:basedOn w:val="4"/>
    <w:uiPriority w:val="0"/>
    <w:rPr>
      <w:rFonts w:hint="default" w:ascii="Times New Roman" w:hAnsi="Times New Roman" w:cs="Times New Roman"/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2019-03-15T07:19:00Z</dcterms:created>
  <dc:creator>助三</dc:creator>
  <cp:lastModifiedBy>助三</cp:lastModifiedBy>
  <dcterms:modified xsi:type="dcterms:W3CDTF">2019-03-15T07:22:18Z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