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560"/>
        <w:ind w:right="0" w:left="0" w:firstLine="0"/>
        <w:jc w:val="center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  <w:t xml:space="preserve">2019年博士后招收计划</w:t>
      </w:r>
    </w:p>
    <w:tbl>
      <w:tblPr/>
      <w:tblGrid>
        <w:gridCol w:w="706"/>
        <w:gridCol w:w="3735"/>
        <w:gridCol w:w="1185"/>
        <w:gridCol w:w="720"/>
        <w:gridCol w:w="2715"/>
      </w:tblGrid>
      <w:tr>
        <w:trPr>
          <w:trHeight w:val="1" w:hRule="atLeast"/>
          <w:jc w:val="center"/>
          <w:cantSplit w:val="1"/>
        </w:trPr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单位</w:t>
            </w: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研究方向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合作导师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招收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数量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导师联系方式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水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究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所</w:t>
            </w: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杂交稻育种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王丰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fwang1631@163.com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水稻遗传育种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何秀英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hexiuying@gdaas.cn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水稻抗逆分子生物学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刘斌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lbgz1009@163.com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159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水稻抗病分子生物学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刘清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295426650@qq.com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水稻穗发芽相关研究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毛兴学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maoxingxue@qq.com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分子育种（基因编辑方向）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江奕君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胡巍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1785069311@qq.com</w:t>
            </w:r>
          </w:p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120206300@qq.com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稻米品质机理研究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李锐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lirui803@21cn.com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果树研究所</w:t>
            </w: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分子育种、果树病理学、分子生物学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易干军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yiganjun@vip.163.com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蔬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菜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究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所</w:t>
            </w: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蔬菜品质形成机理研究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谢大森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xiedasen@126.com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瓜类蔬菜抗性机理及育种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何晓明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xiaominghe626@163.com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瓜类蔬菜果实发育机理研究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江彪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jiangbiao198354@163.com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南瓜重要性状形成分子机理研究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钟玉娟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黄河勋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Zhongyujuan@gdaas.cn</w:t>
            </w:r>
          </w:p>
        </w:tc>
      </w:tr>
      <w:tr>
        <w:trPr>
          <w:trHeight w:val="90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番茄分子植物育种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李涛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tianxing84@163.com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茄子分子植物育种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孙保娟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395451985@qq.com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蔬菜分子遗传学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吴海滨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8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9033278@qq.com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遗传育种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李桂花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398739253@qq.com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作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物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究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所</w:t>
            </w: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植物营养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杨少海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yshaoh2015@163.com</w:t>
            </w:r>
          </w:p>
        </w:tc>
      </w:tr>
      <w:tr>
        <w:trPr>
          <w:trHeight w:val="90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生物信息学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胡建广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jghu2003@263.net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栽培学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陈小平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xpchen1011@gmail.com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中药资源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邱道寿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qiudaoshou@gdaas.cn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植物育种与栽培/生物信息学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王继华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wangjihua@gdaas.cn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植物保护研究所</w:t>
            </w: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蔬菜害虫抗药性治理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李振宇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Zhenyu_li@163.com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作物-害虫互作关系研究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及水稻害虫生态调控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张振飞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Zhangzhenfei@gdaas.cn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动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物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科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究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所</w:t>
            </w: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猪精准营养、母仔猪营养调控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蒋宗勇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jiangz28@qq.com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生态健康养殖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陈卫东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Gzcwd79@163.com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蛋品质营养调控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郑春田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Zhengcht@163.com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猪生态健康养殖、猪肉品质调控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马现永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maxianyong@gdaas.cn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猪精准营养、仔猪肠道健康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王丽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wangli1@gdaas.cn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无抗饲料、猪肉品质的营养调控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杨雪芬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yangxuefen@gdaas.cn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家禽分子遗传、家禽基因组</w:t>
            </w:r>
          </w:p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与环境相互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罗成龙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Luochenglong@gdaas.cn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母猪繁殖性能的营养调控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高开国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gaokaiguo@gdaas.cn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农业废弃物综合处理与利用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李家洲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17213201@qq.com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黄羽肉鸡营养需要与肉品质调控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蒋守群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shqun0221@qq.com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肉质营养调控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苟钟勇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yozhgo917@qq.com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霉菌毒素在家禽中代谢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阮栋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ruandong@gdaas.cn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家禽繁殖与蛋品质营养调控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陈伟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Cwei010230@163.com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家禽多组学现代育种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王艳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wangyan@gdaas.cn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水生动物精准营养、营养与健康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孙育平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sunyuping@gdaas.cn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水生动物精准营养、肠道健康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赵红霞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zhaohongxia@gdaas.cn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蚕业与农产品加工研究所</w:t>
            </w: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食品微生物、食品发酵与酿造、</w:t>
            </w:r>
          </w:p>
          <w:p>
            <w:pPr>
              <w:spacing w:before="0" w:after="0" w:line="4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食品科学、食品营养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张名位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1-2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mwzhh@vip.tom.com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果蔬加工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徐玉娟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xyj6510@126.com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农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业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资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源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与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环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究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所</w:t>
            </w: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土壤改良与培肥、农业资源利用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徐培智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pzxu007@163.com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农业环境监测与污染控制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艾绍英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641974554@qq.com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资源利用和增效肥料研发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彭智平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ytifei@aliyun.com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土壤环境化学与污染环境修复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刘忠珍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lzzgz2001@163.com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农业废弃物生物处理</w:t>
            </w:r>
          </w:p>
          <w:p>
            <w:pPr>
              <w:spacing w:before="0" w:after="0" w:line="4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及农田污染物生物修复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顾文杰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guwenjie0818@163.com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微生物多样性资源</w:t>
            </w:r>
          </w:p>
          <w:p>
            <w:pPr>
              <w:spacing w:before="0" w:after="0" w:line="4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及环境修复利用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李文英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liwenying@gdaas.cn</w:t>
            </w:r>
          </w:p>
          <w:p>
            <w:pPr>
              <w:spacing w:before="0" w:after="0" w:line="4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liwenying2006@126.com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重金属离子吸附-解析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邹献中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patroonkiller@sina.com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动物卫生研究所</w:t>
            </w: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抗寄生虫药物靶标研究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孙铭飞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2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smf7810@126.com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环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究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所</w:t>
            </w: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兰花遗传育种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朱根发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genfazhu@163.com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兰花遗传育种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吕复兵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13660373325@163.com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天然活性产物分析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王再花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wangzaihua@163.com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生物化学与分子生物学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杨凤玺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fengxi_wei@sina.com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植物分子生物学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于波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yubo423@163.com</w:t>
            </w:r>
          </w:p>
        </w:tc>
      </w:tr>
      <w:tr>
        <w:trPr>
          <w:trHeight w:val="778" w:hRule="auto"/>
          <w:jc w:val="center"/>
          <w:cantSplit w:val="1"/>
        </w:trPr>
        <w:tc>
          <w:tcPr>
            <w:tcW w:w="70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农业生物基因研究中心</w:t>
            </w: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畜禽种质资源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陈庄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2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chenzhuang@gdaas.cn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种子表观遗传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刘军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2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liujun139@139.com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240" w:hanging="24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基因编辑技术在重要功能基因</w:t>
            </w:r>
          </w:p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鉴定中的应用、病原菌毒素效应蛋白及防控技术研究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张晓爱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2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zhangxiaoai1982</w:t>
            </w:r>
          </w:p>
          <w:p>
            <w:pPr>
              <w:spacing w:before="0" w:after="0" w:line="42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@163.com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农业生物基因组编辑</w:t>
            </w:r>
          </w:p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和分子设计育种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刘文华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Liuwenhua</w:t>
            </w:r>
          </w:p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@agrogene.ac.cn</w:t>
            </w:r>
          </w:p>
        </w:tc>
      </w:tr>
      <w:tr>
        <w:trPr>
          <w:trHeight w:val="567" w:hRule="auto"/>
          <w:jc w:val="center"/>
          <w:cantSplit w:val="1"/>
        </w:trPr>
        <w:tc>
          <w:tcPr>
            <w:tcW w:w="7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玉米籽粒中抑制毒素合成</w:t>
            </w:r>
          </w:p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的关键基因挖掘及调控网络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晏石娟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shijuan</w:t>
            </w:r>
          </w:p>
          <w:p>
            <w:pPr>
              <w:spacing w:before="0" w:after="0" w:line="240"/>
              <w:ind w:right="16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@agrogene.ac.cn</w:t>
            </w:r>
          </w:p>
        </w:tc>
      </w:tr>
    </w:tbl>
    <w:p>
      <w:pPr>
        <w:spacing w:before="0" w:after="0" w:line="680"/>
        <w:ind w:right="0" w:left="0" w:firstLine="630"/>
        <w:jc w:val="left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