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80"/>
        <w:gridCol w:w="1260"/>
        <w:gridCol w:w="85"/>
        <w:gridCol w:w="1040"/>
        <w:gridCol w:w="371"/>
        <w:gridCol w:w="305"/>
        <w:gridCol w:w="539"/>
        <w:gridCol w:w="461"/>
        <w:gridCol w:w="1519"/>
        <w:gridCol w:w="101"/>
        <w:gridCol w:w="1381"/>
        <w:gridCol w:w="79"/>
        <w:gridCol w:w="1600"/>
        <w:gridCol w:w="2260"/>
        <w:gridCol w:w="940"/>
        <w:gridCol w:w="528"/>
        <w:gridCol w:w="6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6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附件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：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415" w:type="dxa"/>
            <w:gridSpan w:val="1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sz w:val="36"/>
                <w:szCs w:val="36"/>
              </w:rPr>
              <w:t>三灶</w:t>
            </w:r>
            <w:r>
              <w:rPr>
                <w:rFonts w:hint="eastAsia" w:ascii="仿宋_GB2312" w:hAnsi="宋体" w:eastAsia="仿宋_GB2312"/>
                <w:b/>
                <w:sz w:val="36"/>
                <w:szCs w:val="36"/>
                <w:lang w:eastAsia="zh-CN"/>
              </w:rPr>
              <w:t>镇卫生院</w:t>
            </w:r>
            <w:r>
              <w:rPr>
                <w:rFonts w:hint="eastAsia" w:ascii="仿宋_GB2312" w:hAnsi="宋体" w:eastAsia="仿宋_GB2312"/>
                <w:b/>
                <w:sz w:val="36"/>
                <w:szCs w:val="36"/>
              </w:rPr>
              <w:t>招聘合同制职员岗位一览表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15" w:type="dxa"/>
            <w:gridSpan w:val="18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ind w:right="48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岗位类别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岗位名称</w:t>
            </w:r>
          </w:p>
        </w:tc>
        <w:tc>
          <w:tcPr>
            <w:tcW w:w="14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合同制岗位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职级</w:t>
            </w:r>
          </w:p>
        </w:tc>
        <w:tc>
          <w:tcPr>
            <w:tcW w:w="8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人数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范围及对象</w:t>
            </w:r>
          </w:p>
        </w:tc>
        <w:tc>
          <w:tcPr>
            <w:tcW w:w="6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资格条件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专业要求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学历学位要求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年龄、资历等其他要求</w:t>
            </w:r>
          </w:p>
        </w:tc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专业类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药剂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级及以上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现从事相关工作的社会人员，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户籍不限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药学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大专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或以上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（药师以上职称可放宽到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40周以下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具有药士以上职称，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有一年或以上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医疗机构药房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工作经验，能胜任三班制工作。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专业类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检验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级及以上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现从事相关工作的社会人员，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户籍不限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医学检验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大专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或以上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周岁以下，具有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检验士以上职称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，有一年或以上临床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检验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工作经验，能胜任三班制工作。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护理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九级及以上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现从事相关工作的社会人员，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户籍不限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护理学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专及以上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周岁以下，具有护士执业资格，有一年或以上临床护理工作经验，能胜任三班制工作。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计算机管理员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九级及以上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现从事相关工作的社会人员，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户籍不限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计算机或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医学信息相关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年龄35周岁以下，取得计算机专业中级以上职称，熟悉操作系统，能够处理计算机以及打印机等设备的常见故障，对计算机网络有一定的了解，善于沟通，具有医院工作经验的优先考虑。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辅助类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收费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十级及以上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现从事相关工作的社会人员，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户籍不限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或药学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相关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中专或以上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周岁以下，有一年工作经验，能胜任三班制工作。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firstLine="220" w:firstLineChars="100"/>
              <w:jc w:val="left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备注</w:t>
            </w:r>
          </w:p>
        </w:tc>
        <w:tc>
          <w:tcPr>
            <w:tcW w:w="1332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. 对资格条件中“年龄”的要求，周岁均计算截至日期为2017年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月30日；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关于岗位职级，根据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《珠海市金湾区基层医疗机构合同制职员管理办法（试行）的通知》等规定进行岗位认定。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4696A"/>
    <w:rsid w:val="69446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2017-12-11T01:11:00Z</dcterms:created>
  <dc:creator>Administrator</dc:creator>
  <cp:lastModifiedBy>Administrator</cp:lastModifiedBy>
  <dcterms:modified xsi:type="dcterms:W3CDTF">2017-12-11T01:15:37Z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