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C6B" w:rsidRPr="00CC1C6B" w:rsidRDefault="00CC1C6B" w:rsidP="00CC1C6B">
      <w:pPr>
        <w:widowControl/>
        <w:spacing w:before="100" w:beforeAutospacing="1" w:after="100" w:afterAutospacing="1"/>
        <w:jc w:val="left"/>
        <w:outlineLvl w:val="0"/>
        <w:rPr>
          <w:rFonts w:ascii="宋体" w:hAnsi="宋体" w:cs="宋体"/>
          <w:b/>
          <w:bCs/>
          <w:color w:val="444444"/>
          <w:kern w:val="36"/>
          <w:sz w:val="24"/>
          <w:szCs w:val="24"/>
        </w:rPr>
      </w:pPr>
      <w:r w:rsidRPr="00CC1C6B">
        <w:rPr>
          <w:rFonts w:ascii="宋体" w:hAnsi="宋体" w:cs="宋体"/>
          <w:b/>
          <w:bCs/>
          <w:color w:val="444444"/>
          <w:kern w:val="36"/>
          <w:sz w:val="24"/>
          <w:szCs w:val="24"/>
        </w:rPr>
        <w:t>2017下半年广东东莞市事业单位招聘报考指南</w:t>
      </w:r>
    </w:p>
    <w:p w:rsidR="00CC1C6B" w:rsidRDefault="00CC1C6B" w:rsidP="00CC1C6B">
      <w:pPr>
        <w:pStyle w:val="a4"/>
        <w:rPr>
          <w:color w:val="444444"/>
        </w:rPr>
      </w:pPr>
      <w:r>
        <w:rPr>
          <w:rStyle w:val="a3"/>
          <w:color w:val="444444"/>
        </w:rPr>
        <w:t>一、关于报考资格条件</w:t>
      </w:r>
    </w:p>
    <w:p w:rsidR="00CC1C6B" w:rsidRDefault="00CC1C6B" w:rsidP="00CC1C6B">
      <w:pPr>
        <w:pStyle w:val="a4"/>
        <w:rPr>
          <w:color w:val="444444"/>
        </w:rPr>
      </w:pPr>
      <w:r>
        <w:rPr>
          <w:rStyle w:val="a3"/>
          <w:color w:val="444444"/>
        </w:rPr>
        <w:t>1、年龄计算</w:t>
      </w:r>
    </w:p>
    <w:p w:rsidR="00CC1C6B" w:rsidRDefault="00CC1C6B" w:rsidP="00CC1C6B">
      <w:pPr>
        <w:pStyle w:val="a4"/>
        <w:rPr>
          <w:color w:val="444444"/>
        </w:rPr>
      </w:pPr>
      <w:r>
        <w:rPr>
          <w:color w:val="444444"/>
        </w:rPr>
        <w:t>岗位年龄条件计算截止日期为2017年9月29日。具体如下：</w:t>
      </w:r>
    </w:p>
    <w:p w:rsidR="00CC1C6B" w:rsidRDefault="00CC1C6B" w:rsidP="00CC1C6B">
      <w:pPr>
        <w:pStyle w:val="a4"/>
        <w:rPr>
          <w:color w:val="444444"/>
        </w:rPr>
      </w:pPr>
      <w:r>
        <w:rPr>
          <w:color w:val="444444"/>
        </w:rPr>
        <w:t>岗位年龄条件为30周岁以下的，考生出生日期应在1986年9月29日之后。</w:t>
      </w:r>
    </w:p>
    <w:p w:rsidR="00CC1C6B" w:rsidRDefault="00CC1C6B" w:rsidP="00CC1C6B">
      <w:pPr>
        <w:pStyle w:val="a4"/>
        <w:rPr>
          <w:color w:val="444444"/>
        </w:rPr>
      </w:pPr>
      <w:r>
        <w:rPr>
          <w:color w:val="444444"/>
        </w:rPr>
        <w:t>岗位年龄条件为35周岁以下的，考生出生日期应在1981年9月29日之后。</w:t>
      </w:r>
    </w:p>
    <w:p w:rsidR="00CC1C6B" w:rsidRDefault="00CC1C6B" w:rsidP="00CC1C6B">
      <w:pPr>
        <w:pStyle w:val="a4"/>
        <w:rPr>
          <w:color w:val="444444"/>
        </w:rPr>
      </w:pPr>
      <w:r>
        <w:rPr>
          <w:color w:val="444444"/>
        </w:rPr>
        <w:t>岗位年龄条件为40周岁以下的，考生出生日期应在1976年9月29日之后。</w:t>
      </w:r>
    </w:p>
    <w:p w:rsidR="00CC1C6B" w:rsidRDefault="00CC1C6B" w:rsidP="00CC1C6B">
      <w:pPr>
        <w:pStyle w:val="a4"/>
        <w:rPr>
          <w:color w:val="444444"/>
        </w:rPr>
      </w:pPr>
      <w:r>
        <w:rPr>
          <w:color w:val="444444"/>
        </w:rPr>
        <w:t>岗位年龄条件为45周岁以下的，考生出生日期应在1971年9月29日之后。</w:t>
      </w:r>
    </w:p>
    <w:p w:rsidR="00CC1C6B" w:rsidRDefault="00CC1C6B" w:rsidP="00CC1C6B">
      <w:pPr>
        <w:pStyle w:val="a4"/>
        <w:rPr>
          <w:color w:val="444444"/>
        </w:rPr>
      </w:pPr>
      <w:r>
        <w:rPr>
          <w:color w:val="444444"/>
        </w:rPr>
        <w:t>应届毕业生不受岗位年龄条件限制。</w:t>
      </w:r>
    </w:p>
    <w:p w:rsidR="00CC1C6B" w:rsidRDefault="00CC1C6B" w:rsidP="00CC1C6B">
      <w:pPr>
        <w:pStyle w:val="a4"/>
        <w:rPr>
          <w:color w:val="444444"/>
        </w:rPr>
      </w:pPr>
      <w:r>
        <w:rPr>
          <w:rStyle w:val="a3"/>
          <w:color w:val="444444"/>
        </w:rPr>
        <w:t>2、基层工作经验如何界定?</w:t>
      </w:r>
    </w:p>
    <w:p w:rsidR="00CC1C6B" w:rsidRDefault="00CC1C6B" w:rsidP="00CC1C6B">
      <w:pPr>
        <w:pStyle w:val="a4"/>
        <w:rPr>
          <w:color w:val="444444"/>
        </w:rPr>
      </w:pPr>
      <w:r>
        <w:rPr>
          <w:color w:val="444444"/>
        </w:rPr>
        <w:t>基层工作经验，是指具有在县级及以下党政机关、国有企事业单位、村(社区)组织及其他经济组织、社会组织等工作的经验。离校未就业高校毕业生到高校毕业生实习见习基地(该基地为基层单位)参加见习或者到企事业单位参与项目研究的经历，可视为基层工作经验。在军队团和相当于团以下单位工作的经历，退役士兵在军队服现役的经历，可视为基层工作经验。</w:t>
      </w:r>
    </w:p>
    <w:p w:rsidR="00CC1C6B" w:rsidRDefault="00CC1C6B" w:rsidP="00CC1C6B">
      <w:pPr>
        <w:pStyle w:val="a4"/>
        <w:rPr>
          <w:color w:val="444444"/>
        </w:rPr>
      </w:pPr>
      <w:r>
        <w:rPr>
          <w:color w:val="444444"/>
        </w:rPr>
        <w:t>在校期间的社会实践经验及参加相关工作的，即使与单位签订劳动合同并缴纳社会保险，也</w:t>
      </w:r>
      <w:proofErr w:type="gramStart"/>
      <w:r>
        <w:rPr>
          <w:color w:val="444444"/>
        </w:rPr>
        <w:t>不</w:t>
      </w:r>
      <w:proofErr w:type="gramEnd"/>
      <w:r>
        <w:rPr>
          <w:color w:val="444444"/>
        </w:rPr>
        <w:t>视为基层工作经验。</w:t>
      </w:r>
    </w:p>
    <w:p w:rsidR="00CC1C6B" w:rsidRDefault="00CC1C6B" w:rsidP="00CC1C6B">
      <w:pPr>
        <w:pStyle w:val="a4"/>
        <w:rPr>
          <w:color w:val="444444"/>
        </w:rPr>
      </w:pPr>
      <w:r>
        <w:rPr>
          <w:rStyle w:val="a3"/>
          <w:color w:val="444444"/>
        </w:rPr>
        <w:t>3、基层工作经验起止时间如何界定?</w:t>
      </w:r>
    </w:p>
    <w:p w:rsidR="00CC1C6B" w:rsidRDefault="00CC1C6B" w:rsidP="00CC1C6B">
      <w:pPr>
        <w:pStyle w:val="a4"/>
        <w:rPr>
          <w:color w:val="444444"/>
        </w:rPr>
      </w:pPr>
      <w:r>
        <w:rPr>
          <w:color w:val="444444"/>
        </w:rPr>
        <w:t>在基层党政机关、事业单位、国有企业工作的人员，基层工作经验时间自报到之日算起，截止日期为2017年9月29日。</w:t>
      </w:r>
    </w:p>
    <w:p w:rsidR="00CC1C6B" w:rsidRDefault="00CC1C6B" w:rsidP="00CC1C6B">
      <w:pPr>
        <w:pStyle w:val="a4"/>
        <w:rPr>
          <w:color w:val="444444"/>
        </w:rPr>
      </w:pPr>
      <w:r>
        <w:rPr>
          <w:color w:val="444444"/>
        </w:rPr>
        <w:t>参加大学生村官、“三支一扶”(支教、支农、支</w:t>
      </w:r>
      <w:proofErr w:type="gramStart"/>
      <w:r>
        <w:rPr>
          <w:color w:val="444444"/>
        </w:rPr>
        <w:t>医</w:t>
      </w:r>
      <w:proofErr w:type="gramEnd"/>
      <w:r>
        <w:rPr>
          <w:color w:val="444444"/>
        </w:rPr>
        <w:t>和扶贫)计划、“大学生志愿服务西部计划”、“广东大学生志愿服务山区计划”、“农村义务教育阶段学校教师特设岗位计划”等中央和地方基层就业项目人员，基层工作经验时间自报到之日算起。到</w:t>
      </w:r>
      <w:proofErr w:type="gramStart"/>
      <w:r>
        <w:rPr>
          <w:color w:val="444444"/>
        </w:rPr>
        <w:t>基层公益</w:t>
      </w:r>
      <w:proofErr w:type="gramEnd"/>
      <w:r>
        <w:rPr>
          <w:color w:val="444444"/>
        </w:rPr>
        <w:t>岗位(社会管理和公共服务)初次就业的人员，基层工作经验时间从工作协议约定的起始时间算起。</w:t>
      </w:r>
    </w:p>
    <w:p w:rsidR="00CC1C6B" w:rsidRDefault="00CC1C6B" w:rsidP="00CC1C6B">
      <w:pPr>
        <w:pStyle w:val="a4"/>
        <w:rPr>
          <w:color w:val="444444"/>
        </w:rPr>
      </w:pPr>
      <w:r>
        <w:rPr>
          <w:color w:val="444444"/>
        </w:rPr>
        <w:t>离校未就业高校毕业生到高校毕业生实习见习基地(该基地须为基层单位)参加见习或者到企事业单位参与项目研究的人员，基层工作经验时间自报到之日算起。</w:t>
      </w:r>
    </w:p>
    <w:p w:rsidR="00CC1C6B" w:rsidRDefault="00CC1C6B" w:rsidP="00CC1C6B">
      <w:pPr>
        <w:pStyle w:val="a4"/>
        <w:rPr>
          <w:color w:val="444444"/>
        </w:rPr>
      </w:pPr>
      <w:r>
        <w:rPr>
          <w:color w:val="444444"/>
        </w:rPr>
        <w:t>到其他经济组织、社会组织等单位工作的人员，基层工作经验时间以劳动合同约定的起始时间算起。</w:t>
      </w:r>
    </w:p>
    <w:p w:rsidR="00CC1C6B" w:rsidRDefault="00CC1C6B" w:rsidP="00CC1C6B">
      <w:pPr>
        <w:pStyle w:val="a4"/>
        <w:rPr>
          <w:color w:val="444444"/>
        </w:rPr>
      </w:pPr>
      <w:r>
        <w:rPr>
          <w:color w:val="444444"/>
        </w:rPr>
        <w:lastRenderedPageBreak/>
        <w:t>自主创业并办理工商注册手续的人员，其基层工作经验时间自营业执照颁发之日算起。以灵活就业形式初次就业人员，其基层工作经验时间从登记灵活就业并经审批确认的起始时间算起。</w:t>
      </w:r>
    </w:p>
    <w:p w:rsidR="00CC1C6B" w:rsidRDefault="00CC1C6B" w:rsidP="00CC1C6B">
      <w:pPr>
        <w:pStyle w:val="a4"/>
        <w:rPr>
          <w:color w:val="444444"/>
        </w:rPr>
      </w:pPr>
      <w:r>
        <w:rPr>
          <w:rStyle w:val="a3"/>
          <w:color w:val="444444"/>
        </w:rPr>
        <w:t>4、在企业工作，不能提供劳动合同或工资证明、</w:t>
      </w:r>
      <w:proofErr w:type="gramStart"/>
      <w:r>
        <w:rPr>
          <w:rStyle w:val="a3"/>
          <w:color w:val="444444"/>
        </w:rPr>
        <w:t>社保证明</w:t>
      </w:r>
      <w:proofErr w:type="gramEnd"/>
      <w:r>
        <w:rPr>
          <w:rStyle w:val="a3"/>
          <w:color w:val="444444"/>
        </w:rPr>
        <w:t>，只能提供企业证明的，能否通过基层工作经验的资格审查?</w:t>
      </w:r>
    </w:p>
    <w:p w:rsidR="00CC1C6B" w:rsidRDefault="00CC1C6B" w:rsidP="00CC1C6B">
      <w:pPr>
        <w:pStyle w:val="a4"/>
        <w:rPr>
          <w:color w:val="444444"/>
        </w:rPr>
      </w:pPr>
      <w:r>
        <w:rPr>
          <w:color w:val="444444"/>
        </w:rPr>
        <w:t>只有企业出具的证明，不能通过基层工作经验的资格审查。报名人员可提供其他佐证材料，以证明企业工作经验。如在规定时间内不能提供佐证材料，或所提供材料不足以证明的，不能通过资格审查。</w:t>
      </w:r>
    </w:p>
    <w:p w:rsidR="00CC1C6B" w:rsidRDefault="00CC1C6B" w:rsidP="00CC1C6B">
      <w:pPr>
        <w:pStyle w:val="a4"/>
        <w:rPr>
          <w:color w:val="444444"/>
        </w:rPr>
      </w:pPr>
      <w:r>
        <w:rPr>
          <w:rStyle w:val="a3"/>
          <w:color w:val="444444"/>
        </w:rPr>
        <w:t>5、2017年毕业的定向生、委培</w:t>
      </w:r>
      <w:proofErr w:type="gramStart"/>
      <w:r>
        <w:rPr>
          <w:rStyle w:val="a3"/>
          <w:color w:val="444444"/>
        </w:rPr>
        <w:t>生是否</w:t>
      </w:r>
      <w:proofErr w:type="gramEnd"/>
      <w:r>
        <w:rPr>
          <w:rStyle w:val="a3"/>
          <w:color w:val="444444"/>
        </w:rPr>
        <w:t>可以报考?</w:t>
      </w:r>
    </w:p>
    <w:p w:rsidR="00CC1C6B" w:rsidRDefault="00CC1C6B" w:rsidP="00CC1C6B">
      <w:pPr>
        <w:pStyle w:val="a4"/>
        <w:rPr>
          <w:color w:val="444444"/>
        </w:rPr>
      </w:pPr>
      <w:r>
        <w:rPr>
          <w:color w:val="444444"/>
        </w:rPr>
        <w:t>2017年毕业的</w:t>
      </w:r>
      <w:proofErr w:type="gramStart"/>
      <w:r>
        <w:rPr>
          <w:color w:val="444444"/>
        </w:rPr>
        <w:t>定向生限在</w:t>
      </w:r>
      <w:proofErr w:type="gramEnd"/>
      <w:r>
        <w:rPr>
          <w:color w:val="444444"/>
        </w:rPr>
        <w:t>定向地区报考，委培生原则上不得报考。如委培或定向单位同意其报考，应当由委培或定向单位出具同意报考证明，并经所在院校同意后方可报考。</w:t>
      </w:r>
    </w:p>
    <w:p w:rsidR="00CC1C6B" w:rsidRDefault="00CC1C6B" w:rsidP="00CC1C6B">
      <w:pPr>
        <w:pStyle w:val="a4"/>
        <w:rPr>
          <w:color w:val="444444"/>
        </w:rPr>
      </w:pPr>
      <w:r>
        <w:rPr>
          <w:rStyle w:val="a3"/>
          <w:color w:val="444444"/>
        </w:rPr>
        <w:t>6、招考专业有何要求?</w:t>
      </w:r>
    </w:p>
    <w:p w:rsidR="00CC1C6B" w:rsidRDefault="00CC1C6B" w:rsidP="00CC1C6B">
      <w:pPr>
        <w:pStyle w:val="a4"/>
        <w:rPr>
          <w:color w:val="444444"/>
        </w:rPr>
      </w:pPr>
      <w:r>
        <w:rPr>
          <w:color w:val="444444"/>
        </w:rPr>
        <w:t>招聘单位根据用人要求，按照《广东省2017年考试录用公务员专业目录》(附件3)进行了专业设置。报考人员应按专业目录中的名称和代码选择相对应的岗位报考，如所学专业为目录中旧专业名称的，按照对应的专业名称及代码报考。旧专业后面注明“部分”的，征询招录机关同意后报考。报考人员所学专业按所获毕业证书上的专业为准。</w:t>
      </w:r>
    </w:p>
    <w:p w:rsidR="00CC1C6B" w:rsidRDefault="00CC1C6B" w:rsidP="00CC1C6B">
      <w:pPr>
        <w:pStyle w:val="a4"/>
        <w:rPr>
          <w:color w:val="444444"/>
        </w:rPr>
      </w:pPr>
      <w:r>
        <w:rPr>
          <w:color w:val="444444"/>
        </w:rPr>
        <w:t>对含有两个以上培养方向的专业，如招考岗位已明确具体培养方向的，报考人员须符合具体培养方向方可报考。如专业目录中的“企业管理(含：财务管理、市场营销、人力资源管理)(A120202)”，</w:t>
      </w:r>
      <w:proofErr w:type="gramStart"/>
      <w:r>
        <w:rPr>
          <w:color w:val="444444"/>
        </w:rPr>
        <w:t>某岗位</w:t>
      </w:r>
      <w:proofErr w:type="gramEnd"/>
      <w:r>
        <w:rPr>
          <w:color w:val="444444"/>
        </w:rPr>
        <w:t>设置为“企业管理(限：财务管理)(A120202)”，则此专业中财务管理方向的报考人员方可报考，市场营销、人力资源管理方向的报考人员不可报考。除专业目录中有列出培养方向的专业外，其他毕业证上专业名称后面以括号等形式列出的培养方向不能作为报考专业的依据。</w:t>
      </w:r>
    </w:p>
    <w:p w:rsidR="00CC1C6B" w:rsidRDefault="00CC1C6B" w:rsidP="00CC1C6B">
      <w:pPr>
        <w:pStyle w:val="a4"/>
        <w:rPr>
          <w:color w:val="444444"/>
        </w:rPr>
      </w:pPr>
      <w:r>
        <w:rPr>
          <w:color w:val="444444"/>
        </w:rPr>
        <w:t>报考人员不得报考所学专业代码与招考岗位专业代码不一致的岗位。所学专业未列入专业目录(没有专业代码)的，可选择专业目录中的相近专业报考，所学专业必修课程须与报考岗位要求专业的主要课程基本一致，并在资格审核时提供毕业证书(已毕业的)、所学专业课程成绩单(须教务处盖章)、院校出具的课程对比情况说明及毕业院校设置专业的依据等材料。</w:t>
      </w:r>
    </w:p>
    <w:p w:rsidR="00CC1C6B" w:rsidRDefault="00CC1C6B" w:rsidP="00CC1C6B">
      <w:pPr>
        <w:pStyle w:val="a4"/>
        <w:rPr>
          <w:color w:val="444444"/>
        </w:rPr>
      </w:pPr>
      <w:r>
        <w:rPr>
          <w:color w:val="444444"/>
        </w:rPr>
        <w:t>报考人员在报名系统中填写专业须按毕业证书上的专业如实填写，所学专业与专业目录中的专业名称完全相同的直接进行选择，所学专业为旧专业的按对应的专业名称选择，所学专业未列入专业目录的选择相近专业。未如实填写的，造成报名系统无法识别以及其他一切后果由报考人员本人自负。</w:t>
      </w:r>
    </w:p>
    <w:p w:rsidR="00CC1C6B" w:rsidRDefault="00CC1C6B" w:rsidP="00CC1C6B">
      <w:pPr>
        <w:pStyle w:val="a4"/>
        <w:rPr>
          <w:color w:val="444444"/>
        </w:rPr>
      </w:pPr>
      <w:r>
        <w:rPr>
          <w:rStyle w:val="a3"/>
          <w:color w:val="444444"/>
        </w:rPr>
        <w:t>7、报考人员最高学历专业与岗位要求不同，可否用非最高学历专业报考。</w:t>
      </w:r>
    </w:p>
    <w:p w:rsidR="00CC1C6B" w:rsidRDefault="00CC1C6B" w:rsidP="00CC1C6B">
      <w:pPr>
        <w:pStyle w:val="a4"/>
        <w:rPr>
          <w:color w:val="444444"/>
        </w:rPr>
      </w:pPr>
      <w:r>
        <w:rPr>
          <w:color w:val="444444"/>
        </w:rPr>
        <w:lastRenderedPageBreak/>
        <w:t>报考人员可以用最高学历或者非最高学历报考，须提供符合招考岗位专业要求的学历学位证书以及岗位要求的其他资格条件的证明材料。但2017年应届毕业生不能以非最高学历报考招聘对象为“社会人员”的岗位。</w:t>
      </w:r>
    </w:p>
    <w:p w:rsidR="00CC1C6B" w:rsidRDefault="00CC1C6B" w:rsidP="00CC1C6B">
      <w:pPr>
        <w:pStyle w:val="a4"/>
        <w:rPr>
          <w:color w:val="444444"/>
        </w:rPr>
      </w:pPr>
      <w:r>
        <w:rPr>
          <w:color w:val="444444"/>
        </w:rPr>
        <w:t>招聘岗位没有要求学位的，报考人员是否取得学位不影响报考。学位种类不能作为报考专业的依据。岗位表中“是否要求全日制”为“是”的岗位是指报考人员应具有相应的普通高校全日制学历。</w:t>
      </w:r>
    </w:p>
    <w:p w:rsidR="00CC1C6B" w:rsidRDefault="00CC1C6B" w:rsidP="00CC1C6B">
      <w:pPr>
        <w:pStyle w:val="a4"/>
        <w:rPr>
          <w:color w:val="444444"/>
        </w:rPr>
      </w:pPr>
      <w:r>
        <w:rPr>
          <w:rStyle w:val="a3"/>
          <w:color w:val="444444"/>
        </w:rPr>
        <w:t>8、</w:t>
      </w:r>
      <w:proofErr w:type="gramStart"/>
      <w:r>
        <w:rPr>
          <w:rStyle w:val="a3"/>
          <w:color w:val="444444"/>
        </w:rPr>
        <w:t>取得国</w:t>
      </w:r>
      <w:proofErr w:type="gramEnd"/>
      <w:r>
        <w:rPr>
          <w:rStyle w:val="a3"/>
          <w:color w:val="444444"/>
        </w:rPr>
        <w:t>(境)外学历、学位人员需要提供的材料?</w:t>
      </w:r>
    </w:p>
    <w:p w:rsidR="00CC1C6B" w:rsidRDefault="00CC1C6B" w:rsidP="00CC1C6B">
      <w:pPr>
        <w:pStyle w:val="a4"/>
        <w:rPr>
          <w:color w:val="444444"/>
        </w:rPr>
      </w:pPr>
      <w:r>
        <w:rPr>
          <w:color w:val="444444"/>
        </w:rPr>
        <w:t>留学回国人员需提供由教育部留学服务中心出具的国(境)外学历、学位认证函和使领馆开具的有关证明材料。报考人员可登录教育部留学服务中心网站(http://www.cscse.edu.cn)查询认证的有关要求和程序。在国(境)内就读</w:t>
      </w:r>
      <w:proofErr w:type="gramStart"/>
      <w:r>
        <w:rPr>
          <w:color w:val="444444"/>
        </w:rPr>
        <w:t>取得国</w:t>
      </w:r>
      <w:proofErr w:type="gramEnd"/>
      <w:r>
        <w:rPr>
          <w:color w:val="444444"/>
        </w:rPr>
        <w:t>(境)外学历、学位的人员，需取得由国家教育部所属的相关机构出具的学历、学位认证函。所有材料应在面试</w:t>
      </w:r>
      <w:proofErr w:type="gramStart"/>
      <w:r>
        <w:rPr>
          <w:color w:val="444444"/>
        </w:rPr>
        <w:t>前资格</w:t>
      </w:r>
      <w:proofErr w:type="gramEnd"/>
      <w:r>
        <w:rPr>
          <w:color w:val="444444"/>
        </w:rPr>
        <w:t>审核时与其他材料一并交招录机关审核。</w:t>
      </w:r>
    </w:p>
    <w:p w:rsidR="00CC1C6B" w:rsidRDefault="00CC1C6B" w:rsidP="00CC1C6B">
      <w:pPr>
        <w:pStyle w:val="a4"/>
        <w:rPr>
          <w:color w:val="444444"/>
        </w:rPr>
      </w:pPr>
      <w:r>
        <w:rPr>
          <w:rStyle w:val="a3"/>
          <w:color w:val="444444"/>
        </w:rPr>
        <w:t>9、国(境)外学历学位在读人员能否以已取得的其他学历学位报考?</w:t>
      </w:r>
    </w:p>
    <w:p w:rsidR="00CC1C6B" w:rsidRDefault="00CC1C6B" w:rsidP="00CC1C6B">
      <w:pPr>
        <w:pStyle w:val="a4"/>
        <w:rPr>
          <w:color w:val="444444"/>
        </w:rPr>
      </w:pPr>
      <w:r>
        <w:rPr>
          <w:color w:val="444444"/>
        </w:rPr>
        <w:t>不能。截至2017年9月29日尚未</w:t>
      </w:r>
      <w:proofErr w:type="gramStart"/>
      <w:r>
        <w:rPr>
          <w:color w:val="444444"/>
        </w:rPr>
        <w:t>取得国</w:t>
      </w:r>
      <w:proofErr w:type="gramEnd"/>
      <w:r>
        <w:rPr>
          <w:color w:val="444444"/>
        </w:rPr>
        <w:t>(境)外学历学位证书的人员均视为在读人员。国(境)外学历学位的在读人员既不能以其尚未取得的国(境)外学历学位证书进行报考，也不能以已取得的其他学历学位证书进行报考。</w:t>
      </w:r>
    </w:p>
    <w:p w:rsidR="00CC1C6B" w:rsidRDefault="00CC1C6B" w:rsidP="00CC1C6B">
      <w:pPr>
        <w:pStyle w:val="a4"/>
        <w:rPr>
          <w:color w:val="444444"/>
        </w:rPr>
      </w:pPr>
      <w:r>
        <w:rPr>
          <w:rStyle w:val="a3"/>
          <w:color w:val="444444"/>
        </w:rPr>
        <w:t>10、“构成回避关系岗位”的概念。</w:t>
      </w:r>
    </w:p>
    <w:p w:rsidR="00CC1C6B" w:rsidRDefault="00CC1C6B" w:rsidP="00CC1C6B">
      <w:pPr>
        <w:pStyle w:val="a4"/>
        <w:rPr>
          <w:color w:val="444444"/>
        </w:rPr>
      </w:pPr>
      <w:r>
        <w:rPr>
          <w:color w:val="444444"/>
        </w:rPr>
        <w:t xml:space="preserve">根据《广东省事业单位公开招聘人员办法》(省政府139号令)，应聘人员与事业单位领导人员有夫妻关系、直系血亲关系、三代以内旁系血亲关系或者近姻亲关系的，不得应聘该单位的秘书、人事、财务、纪检监察岗位，以及与该领导人员有直接上下级领导关系岗位。 </w:t>
      </w:r>
      <w:r>
        <w:rPr>
          <w:color w:val="444444"/>
        </w:rPr>
        <w:pict/>
      </w:r>
    </w:p>
    <w:p w:rsidR="00CC1C6B" w:rsidRPr="00CC1C6B" w:rsidRDefault="00CC1C6B" w:rsidP="00CC1C6B">
      <w:pPr>
        <w:widowControl/>
        <w:spacing w:before="100" w:beforeAutospacing="1" w:after="100" w:afterAutospacing="1"/>
        <w:jc w:val="left"/>
        <w:rPr>
          <w:rFonts w:ascii="宋体" w:hAnsi="宋体" w:cs="宋体"/>
          <w:color w:val="444444"/>
          <w:kern w:val="0"/>
          <w:sz w:val="24"/>
          <w:szCs w:val="24"/>
        </w:rPr>
      </w:pPr>
      <w:r w:rsidRPr="00CC1C6B">
        <w:rPr>
          <w:rFonts w:ascii="宋体" w:hAnsi="宋体" w:cs="宋体"/>
          <w:b/>
          <w:bCs/>
          <w:color w:val="444444"/>
          <w:kern w:val="0"/>
          <w:sz w:val="24"/>
          <w:szCs w:val="24"/>
        </w:rPr>
        <w:t>二、关于报名程序</w:t>
      </w:r>
    </w:p>
    <w:p w:rsidR="00CC1C6B" w:rsidRPr="00CC1C6B" w:rsidRDefault="00CC1C6B" w:rsidP="00CC1C6B">
      <w:pPr>
        <w:widowControl/>
        <w:spacing w:before="100" w:beforeAutospacing="1" w:after="100" w:afterAutospacing="1"/>
        <w:jc w:val="left"/>
        <w:rPr>
          <w:rFonts w:ascii="宋体" w:hAnsi="宋体" w:cs="宋体"/>
          <w:color w:val="444444"/>
          <w:kern w:val="0"/>
          <w:sz w:val="24"/>
          <w:szCs w:val="24"/>
        </w:rPr>
      </w:pPr>
      <w:r w:rsidRPr="00CC1C6B">
        <w:rPr>
          <w:rFonts w:ascii="宋体" w:hAnsi="宋体" w:cs="宋体"/>
          <w:b/>
          <w:bCs/>
          <w:color w:val="444444"/>
          <w:kern w:val="0"/>
          <w:sz w:val="24"/>
          <w:szCs w:val="24"/>
        </w:rPr>
        <w:t>11、填写报名信息的注意事项。</w:t>
      </w:r>
    </w:p>
    <w:p w:rsidR="00CC1C6B" w:rsidRPr="00CC1C6B" w:rsidRDefault="00CC1C6B" w:rsidP="00CC1C6B">
      <w:pPr>
        <w:widowControl/>
        <w:spacing w:before="100" w:beforeAutospacing="1" w:after="100" w:afterAutospacing="1"/>
        <w:jc w:val="left"/>
        <w:rPr>
          <w:rFonts w:ascii="宋体" w:hAnsi="宋体" w:cs="宋体"/>
          <w:color w:val="444444"/>
          <w:kern w:val="0"/>
          <w:sz w:val="24"/>
          <w:szCs w:val="24"/>
        </w:rPr>
      </w:pPr>
      <w:r w:rsidRPr="00CC1C6B">
        <w:rPr>
          <w:rFonts w:ascii="宋体" w:hAnsi="宋体" w:cs="宋体"/>
          <w:color w:val="444444"/>
          <w:kern w:val="0"/>
          <w:sz w:val="24"/>
          <w:szCs w:val="24"/>
        </w:rPr>
        <w:t>报考人员在报名系统内填写报名信息必须真实、全面、准确。对学习和工作经历栏目，应按时间先后顺序，从高中开始，填写何年何月至何年何月在何地、何单位工作学习、任何职。对大学期间的学习经历，须填写清楚学校、院系、专业名称。同时，应准确填写家庭成员及主要社会关系(填写父母、配偶、岳父母以及在本市机关事业单位在编在岗的亲属)，以免影响岗位回避事宜的审核。</w:t>
      </w:r>
    </w:p>
    <w:p w:rsidR="00CC1C6B" w:rsidRPr="00CC1C6B" w:rsidRDefault="00CC1C6B" w:rsidP="00CC1C6B">
      <w:pPr>
        <w:widowControl/>
        <w:spacing w:before="100" w:beforeAutospacing="1" w:after="100" w:afterAutospacing="1"/>
        <w:jc w:val="left"/>
        <w:rPr>
          <w:rFonts w:ascii="宋体" w:hAnsi="宋体" w:cs="宋体"/>
          <w:color w:val="444444"/>
          <w:kern w:val="0"/>
          <w:sz w:val="24"/>
          <w:szCs w:val="24"/>
        </w:rPr>
      </w:pPr>
      <w:r w:rsidRPr="00CC1C6B">
        <w:rPr>
          <w:rFonts w:ascii="宋体" w:hAnsi="宋体" w:cs="宋体"/>
          <w:b/>
          <w:bCs/>
          <w:color w:val="444444"/>
          <w:kern w:val="0"/>
          <w:sz w:val="24"/>
          <w:szCs w:val="24"/>
        </w:rPr>
        <w:t>12、上传报考照片注意事项。</w:t>
      </w:r>
    </w:p>
    <w:p w:rsidR="00CC1C6B" w:rsidRPr="00CC1C6B" w:rsidRDefault="00CC1C6B" w:rsidP="00CC1C6B">
      <w:pPr>
        <w:widowControl/>
        <w:spacing w:before="100" w:beforeAutospacing="1" w:after="100" w:afterAutospacing="1"/>
        <w:jc w:val="left"/>
        <w:rPr>
          <w:rFonts w:ascii="宋体" w:hAnsi="宋体" w:cs="宋体"/>
          <w:color w:val="444444"/>
          <w:kern w:val="0"/>
          <w:sz w:val="24"/>
          <w:szCs w:val="24"/>
        </w:rPr>
      </w:pPr>
      <w:r w:rsidRPr="00CC1C6B">
        <w:rPr>
          <w:rFonts w:ascii="宋体" w:hAnsi="宋体" w:cs="宋体"/>
          <w:color w:val="444444"/>
          <w:kern w:val="0"/>
          <w:sz w:val="24"/>
          <w:szCs w:val="24"/>
        </w:rPr>
        <w:t>报考人员在报名系统内上传本人近期免冠2寸正面证件电子照片(jpg格式，红、蓝、白底色，100Kb 以下)。</w:t>
      </w:r>
    </w:p>
    <w:p w:rsidR="00CC1C6B" w:rsidRPr="00CC1C6B" w:rsidRDefault="00CC1C6B" w:rsidP="00CC1C6B">
      <w:pPr>
        <w:widowControl/>
        <w:spacing w:before="100" w:beforeAutospacing="1" w:after="100" w:afterAutospacing="1"/>
        <w:jc w:val="left"/>
        <w:rPr>
          <w:rFonts w:ascii="宋体" w:hAnsi="宋体" w:cs="宋体"/>
          <w:color w:val="444444"/>
          <w:kern w:val="0"/>
          <w:sz w:val="24"/>
          <w:szCs w:val="24"/>
        </w:rPr>
      </w:pPr>
      <w:r w:rsidRPr="00CC1C6B">
        <w:rPr>
          <w:rFonts w:ascii="宋体" w:hAnsi="宋体" w:cs="宋体"/>
          <w:color w:val="444444"/>
          <w:kern w:val="0"/>
          <w:sz w:val="24"/>
          <w:szCs w:val="24"/>
        </w:rPr>
        <w:t>上传虚假照片或未按规定上传照片(如上传生活照、半身照或翻拍身份证件等照片)，一经发现，即取消报考或考试资格。</w:t>
      </w:r>
    </w:p>
    <w:p w:rsidR="00CC1C6B" w:rsidRPr="00CC1C6B" w:rsidRDefault="00CC1C6B" w:rsidP="00CC1C6B">
      <w:pPr>
        <w:widowControl/>
        <w:spacing w:before="100" w:beforeAutospacing="1" w:after="100" w:afterAutospacing="1"/>
        <w:jc w:val="left"/>
        <w:rPr>
          <w:rFonts w:ascii="宋体" w:hAnsi="宋体" w:cs="宋体"/>
          <w:color w:val="444444"/>
          <w:kern w:val="0"/>
          <w:sz w:val="24"/>
          <w:szCs w:val="24"/>
        </w:rPr>
      </w:pPr>
      <w:r w:rsidRPr="00CC1C6B">
        <w:rPr>
          <w:rFonts w:ascii="宋体" w:hAnsi="宋体" w:cs="宋体"/>
          <w:b/>
          <w:bCs/>
          <w:color w:val="444444"/>
          <w:kern w:val="0"/>
          <w:sz w:val="24"/>
          <w:szCs w:val="24"/>
        </w:rPr>
        <w:lastRenderedPageBreak/>
        <w:t>13、报考人员可否更改报考岗位。</w:t>
      </w:r>
    </w:p>
    <w:p w:rsidR="00CC1C6B" w:rsidRPr="00CC1C6B" w:rsidRDefault="00CC1C6B" w:rsidP="00CC1C6B">
      <w:pPr>
        <w:widowControl/>
        <w:spacing w:before="100" w:beforeAutospacing="1" w:after="100" w:afterAutospacing="1"/>
        <w:jc w:val="left"/>
        <w:rPr>
          <w:rFonts w:ascii="宋体" w:hAnsi="宋体" w:cs="宋体"/>
          <w:color w:val="444444"/>
          <w:kern w:val="0"/>
          <w:sz w:val="24"/>
          <w:szCs w:val="24"/>
        </w:rPr>
      </w:pPr>
      <w:r w:rsidRPr="00CC1C6B">
        <w:rPr>
          <w:rFonts w:ascii="宋体" w:hAnsi="宋体" w:cs="宋体"/>
          <w:color w:val="444444"/>
          <w:kern w:val="0"/>
          <w:sz w:val="24"/>
          <w:szCs w:val="24"/>
        </w:rPr>
        <w:t>报考人员在报名阶段(2017年9月27日上午9:00至9月29日下午4:00)因个人原因或资格复审不通过可更改报考岗位。资格复审通过后或报名结束后不能更改报考岗位。</w:t>
      </w:r>
    </w:p>
    <w:p w:rsidR="00CC1C6B" w:rsidRPr="00CC1C6B" w:rsidRDefault="00CC1C6B" w:rsidP="00CC1C6B">
      <w:pPr>
        <w:widowControl/>
        <w:spacing w:before="100" w:beforeAutospacing="1" w:after="100" w:afterAutospacing="1"/>
        <w:jc w:val="left"/>
        <w:rPr>
          <w:rFonts w:ascii="宋体" w:hAnsi="宋体" w:cs="宋体"/>
          <w:color w:val="444444"/>
          <w:kern w:val="0"/>
          <w:sz w:val="24"/>
          <w:szCs w:val="24"/>
        </w:rPr>
      </w:pPr>
      <w:r w:rsidRPr="00CC1C6B">
        <w:rPr>
          <w:rFonts w:ascii="宋体" w:hAnsi="宋体" w:cs="宋体"/>
          <w:color w:val="444444"/>
          <w:kern w:val="0"/>
          <w:sz w:val="24"/>
          <w:szCs w:val="24"/>
        </w:rPr>
        <w:t>建议考生在系统报名成功后尽快到招考单位进行资格复审，以免复审不通过而错过更改报考岗位的机会。</w:t>
      </w:r>
    </w:p>
    <w:p w:rsidR="00CC1C6B" w:rsidRPr="00CC1C6B" w:rsidRDefault="00CC1C6B" w:rsidP="00CC1C6B">
      <w:pPr>
        <w:widowControl/>
        <w:spacing w:before="100" w:beforeAutospacing="1" w:after="100" w:afterAutospacing="1"/>
        <w:jc w:val="left"/>
        <w:rPr>
          <w:rFonts w:ascii="宋体" w:hAnsi="宋体" w:cs="宋体"/>
          <w:color w:val="444444"/>
          <w:kern w:val="0"/>
          <w:sz w:val="24"/>
          <w:szCs w:val="24"/>
        </w:rPr>
      </w:pPr>
      <w:r w:rsidRPr="00CC1C6B">
        <w:rPr>
          <w:rFonts w:ascii="宋体" w:hAnsi="宋体" w:cs="宋体"/>
          <w:b/>
          <w:bCs/>
          <w:color w:val="444444"/>
          <w:kern w:val="0"/>
          <w:sz w:val="24"/>
          <w:szCs w:val="24"/>
        </w:rPr>
        <w:t>14、资格复审应提供哪些材料。</w:t>
      </w:r>
    </w:p>
    <w:p w:rsidR="00CC1C6B" w:rsidRPr="00CC1C6B" w:rsidRDefault="00CC1C6B" w:rsidP="00CC1C6B">
      <w:pPr>
        <w:widowControl/>
        <w:spacing w:before="100" w:beforeAutospacing="1" w:after="100" w:afterAutospacing="1"/>
        <w:jc w:val="left"/>
        <w:rPr>
          <w:rFonts w:ascii="宋体" w:hAnsi="宋体" w:cs="宋体"/>
          <w:color w:val="444444"/>
          <w:kern w:val="0"/>
          <w:sz w:val="24"/>
          <w:szCs w:val="24"/>
        </w:rPr>
      </w:pPr>
      <w:r w:rsidRPr="00CC1C6B">
        <w:rPr>
          <w:rFonts w:ascii="宋体" w:hAnsi="宋体" w:cs="宋体"/>
          <w:color w:val="444444"/>
          <w:kern w:val="0"/>
          <w:sz w:val="24"/>
          <w:szCs w:val="24"/>
        </w:rPr>
        <w:t>资格复审由招聘单位或其主管部门负责组织。考生须提供报名系统打印的报名信息表，居民身份证、学历(学位)、资格证书及岗位条件要求的有关证明材料。国外留学归来人员须取得教育部中国留学服务中心境外学历、学位认证函及有关证明材料。</w:t>
      </w:r>
    </w:p>
    <w:p w:rsidR="00CC1C6B" w:rsidRPr="00CC1C6B" w:rsidRDefault="00CC1C6B" w:rsidP="00CC1C6B">
      <w:pPr>
        <w:widowControl/>
        <w:spacing w:before="100" w:beforeAutospacing="1" w:after="100" w:afterAutospacing="1"/>
        <w:jc w:val="left"/>
        <w:rPr>
          <w:rFonts w:ascii="宋体" w:hAnsi="宋体" w:cs="宋体"/>
          <w:color w:val="444444"/>
          <w:kern w:val="0"/>
          <w:sz w:val="24"/>
          <w:szCs w:val="24"/>
        </w:rPr>
      </w:pPr>
      <w:r w:rsidRPr="00CC1C6B">
        <w:rPr>
          <w:rFonts w:ascii="宋体" w:hAnsi="宋体" w:cs="宋体"/>
          <w:color w:val="444444"/>
          <w:kern w:val="0"/>
          <w:sz w:val="24"/>
          <w:szCs w:val="24"/>
        </w:rPr>
        <w:t>证明工作年限须提供劳动合同(聘用合同)或</w:t>
      </w:r>
      <w:proofErr w:type="gramStart"/>
      <w:r w:rsidRPr="00CC1C6B">
        <w:rPr>
          <w:rFonts w:ascii="宋体" w:hAnsi="宋体" w:cs="宋体"/>
          <w:color w:val="444444"/>
          <w:kern w:val="0"/>
          <w:sz w:val="24"/>
          <w:szCs w:val="24"/>
        </w:rPr>
        <w:t>社保证明</w:t>
      </w:r>
      <w:proofErr w:type="gramEnd"/>
      <w:r w:rsidRPr="00CC1C6B">
        <w:rPr>
          <w:rFonts w:ascii="宋体" w:hAnsi="宋体" w:cs="宋体"/>
          <w:color w:val="444444"/>
          <w:kern w:val="0"/>
          <w:sz w:val="24"/>
          <w:szCs w:val="24"/>
        </w:rPr>
        <w:t>。岗位要求相关工作经验，</w:t>
      </w:r>
      <w:proofErr w:type="gramStart"/>
      <w:r w:rsidRPr="00CC1C6B">
        <w:rPr>
          <w:rFonts w:ascii="宋体" w:hAnsi="宋体" w:cs="宋体"/>
          <w:color w:val="444444"/>
          <w:kern w:val="0"/>
          <w:sz w:val="24"/>
          <w:szCs w:val="24"/>
        </w:rPr>
        <w:t>若合同</w:t>
      </w:r>
      <w:proofErr w:type="gramEnd"/>
      <w:r w:rsidRPr="00CC1C6B">
        <w:rPr>
          <w:rFonts w:ascii="宋体" w:hAnsi="宋体" w:cs="宋体"/>
          <w:color w:val="444444"/>
          <w:kern w:val="0"/>
          <w:sz w:val="24"/>
          <w:szCs w:val="24"/>
        </w:rPr>
        <w:t>中未能全面反映工作内容还须提供工作单位出具的证明。</w:t>
      </w:r>
    </w:p>
    <w:p w:rsidR="00CC1C6B" w:rsidRPr="00CC1C6B" w:rsidRDefault="00CC1C6B" w:rsidP="00CC1C6B">
      <w:pPr>
        <w:widowControl/>
        <w:spacing w:before="100" w:beforeAutospacing="1" w:after="100" w:afterAutospacing="1"/>
        <w:jc w:val="left"/>
        <w:rPr>
          <w:rFonts w:ascii="宋体" w:hAnsi="宋体" w:cs="宋体"/>
          <w:color w:val="444444"/>
          <w:kern w:val="0"/>
          <w:sz w:val="24"/>
          <w:szCs w:val="24"/>
        </w:rPr>
      </w:pPr>
      <w:r w:rsidRPr="00CC1C6B">
        <w:rPr>
          <w:rFonts w:ascii="宋体" w:hAnsi="宋体" w:cs="宋体"/>
          <w:color w:val="444444"/>
          <w:kern w:val="0"/>
          <w:sz w:val="24"/>
          <w:szCs w:val="24"/>
        </w:rPr>
        <w:t>上述证件及证明材料均要求原件及复印件，审核后留复印件退回原件。</w:t>
      </w:r>
    </w:p>
    <w:p w:rsidR="00CC1C6B" w:rsidRPr="00CC1C6B" w:rsidRDefault="00CC1C6B" w:rsidP="00CC1C6B">
      <w:pPr>
        <w:widowControl/>
        <w:spacing w:before="100" w:beforeAutospacing="1" w:after="100" w:afterAutospacing="1"/>
        <w:jc w:val="left"/>
        <w:rPr>
          <w:rFonts w:ascii="宋体" w:hAnsi="宋体" w:cs="宋体"/>
          <w:color w:val="444444"/>
          <w:kern w:val="0"/>
          <w:sz w:val="24"/>
          <w:szCs w:val="24"/>
        </w:rPr>
      </w:pPr>
      <w:r w:rsidRPr="00CC1C6B">
        <w:rPr>
          <w:rFonts w:ascii="宋体" w:hAnsi="宋体" w:cs="宋体"/>
          <w:b/>
          <w:bCs/>
          <w:color w:val="444444"/>
          <w:kern w:val="0"/>
          <w:sz w:val="24"/>
          <w:szCs w:val="24"/>
        </w:rPr>
        <w:t>15、加分细则及审核程序</w:t>
      </w:r>
    </w:p>
    <w:p w:rsidR="00CC1C6B" w:rsidRPr="00CC1C6B" w:rsidRDefault="00CC1C6B" w:rsidP="00CC1C6B">
      <w:pPr>
        <w:widowControl/>
        <w:spacing w:before="100" w:beforeAutospacing="1" w:after="100" w:afterAutospacing="1"/>
        <w:jc w:val="left"/>
        <w:rPr>
          <w:rFonts w:ascii="宋体" w:hAnsi="宋体" w:cs="宋体"/>
          <w:color w:val="444444"/>
          <w:kern w:val="0"/>
          <w:sz w:val="24"/>
          <w:szCs w:val="24"/>
        </w:rPr>
      </w:pPr>
      <w:r w:rsidRPr="00CC1C6B">
        <w:rPr>
          <w:rFonts w:ascii="宋体" w:hAnsi="宋体" w:cs="宋体"/>
          <w:color w:val="444444"/>
          <w:kern w:val="0"/>
          <w:sz w:val="24"/>
          <w:szCs w:val="24"/>
        </w:rPr>
        <w:t>2014年9月29日至2017年9月29日期间服务期满考核合格的广东省内“三支一扶”高校毕业生和“大学生村官”报考市直事业单位的笔试成绩加5分，报考镇街事业单位的笔试成绩加10分。</w:t>
      </w:r>
    </w:p>
    <w:p w:rsidR="00CC1C6B" w:rsidRPr="00CC1C6B" w:rsidRDefault="00CC1C6B" w:rsidP="00CC1C6B">
      <w:pPr>
        <w:widowControl/>
        <w:spacing w:before="100" w:beforeAutospacing="1" w:after="100" w:afterAutospacing="1"/>
        <w:jc w:val="left"/>
        <w:rPr>
          <w:rFonts w:ascii="宋体" w:hAnsi="宋体" w:cs="宋体"/>
          <w:color w:val="444444"/>
          <w:kern w:val="0"/>
          <w:sz w:val="24"/>
          <w:szCs w:val="24"/>
        </w:rPr>
      </w:pPr>
      <w:r w:rsidRPr="00CC1C6B">
        <w:rPr>
          <w:rFonts w:ascii="宋体" w:hAnsi="宋体" w:cs="宋体"/>
          <w:color w:val="444444"/>
          <w:kern w:val="0"/>
          <w:sz w:val="24"/>
          <w:szCs w:val="24"/>
        </w:rPr>
        <w:t>考生携带身份证、广东省级主管部门颁发的《广东省“三支一扶”合格证书》或《广东省高校毕业生到农村任职工作证书》原件及复印件、报名表于2017年11月20日上午9:00至11:30，下午2:30至5:00到东莞市人力资源局(东莞市南城区鸿福路99号行政办事中心主楼7楼)进行加分审核。未按规定提交加分材料的视为放弃加分。</w:t>
      </w:r>
    </w:p>
    <w:p w:rsidR="00CC1C6B" w:rsidRDefault="00CC1C6B" w:rsidP="00CC1C6B">
      <w:pPr>
        <w:pStyle w:val="a4"/>
        <w:rPr>
          <w:color w:val="444444"/>
        </w:rPr>
      </w:pPr>
      <w:r w:rsidRPr="00CC1C6B">
        <w:rPr>
          <w:color w:val="444444"/>
        </w:rPr>
        <w:pict/>
      </w:r>
      <w:r>
        <w:rPr>
          <w:rStyle w:val="a3"/>
          <w:color w:val="444444"/>
        </w:rPr>
        <w:t>三、关于考试及体检</w:t>
      </w:r>
    </w:p>
    <w:p w:rsidR="00CC1C6B" w:rsidRDefault="00CC1C6B" w:rsidP="00CC1C6B">
      <w:pPr>
        <w:pStyle w:val="a4"/>
        <w:rPr>
          <w:color w:val="444444"/>
        </w:rPr>
      </w:pPr>
      <w:r>
        <w:rPr>
          <w:rStyle w:val="a3"/>
          <w:color w:val="444444"/>
        </w:rPr>
        <w:t>16、笔试地点在哪里?</w:t>
      </w:r>
    </w:p>
    <w:p w:rsidR="00CC1C6B" w:rsidRDefault="00CC1C6B" w:rsidP="00CC1C6B">
      <w:pPr>
        <w:pStyle w:val="a4"/>
        <w:rPr>
          <w:color w:val="444444"/>
        </w:rPr>
      </w:pPr>
      <w:r>
        <w:rPr>
          <w:color w:val="444444"/>
        </w:rPr>
        <w:t>笔试地点在东莞市区，具体按准考证提供的地点参加笔试。请报考人员在考试前一天熟悉考场地址和交通路线。</w:t>
      </w:r>
    </w:p>
    <w:p w:rsidR="00CC1C6B" w:rsidRDefault="00CC1C6B" w:rsidP="00CC1C6B">
      <w:pPr>
        <w:pStyle w:val="a4"/>
        <w:rPr>
          <w:color w:val="444444"/>
        </w:rPr>
      </w:pPr>
      <w:r>
        <w:rPr>
          <w:rStyle w:val="a3"/>
          <w:color w:val="444444"/>
        </w:rPr>
        <w:t>17、居民身份证遗失或正在办理中，如何参加考试或体检?</w:t>
      </w:r>
    </w:p>
    <w:p w:rsidR="00CC1C6B" w:rsidRDefault="00CC1C6B" w:rsidP="00CC1C6B">
      <w:pPr>
        <w:pStyle w:val="a4"/>
        <w:rPr>
          <w:color w:val="444444"/>
        </w:rPr>
      </w:pPr>
      <w:r>
        <w:rPr>
          <w:color w:val="444444"/>
        </w:rPr>
        <w:t>考生应携带准考证和居民身份证方可参加考试或体检。如居民身份证失效、遗失或更换中的，应及时向公安机关申请办理临时居民身份证，凭准考证及临时居民身份证参加考试或体检。根据《中华人民共和国临时居民身份证管理办法》有关</w:t>
      </w:r>
      <w:r>
        <w:rPr>
          <w:color w:val="444444"/>
        </w:rPr>
        <w:lastRenderedPageBreak/>
        <w:t>规定，临时居民身份证是唯一可以代替居民身份证作为入场参加考试或体检的法定居民身份证明凭证，其他任何证件都不能代替居民身份证参加考试或体检。</w:t>
      </w:r>
    </w:p>
    <w:p w:rsidR="00CC1C6B" w:rsidRDefault="00CC1C6B" w:rsidP="00CC1C6B">
      <w:pPr>
        <w:pStyle w:val="a4"/>
        <w:rPr>
          <w:color w:val="444444"/>
        </w:rPr>
      </w:pPr>
      <w:r>
        <w:rPr>
          <w:rStyle w:val="a3"/>
          <w:color w:val="444444"/>
        </w:rPr>
        <w:t>18、居民身份证办理受理回执或户口所在地派出所开具的带有考生本人照片并加盖公章的居民身份证明，能否代替居民身份证参加考试或体检?</w:t>
      </w:r>
    </w:p>
    <w:p w:rsidR="00CC1C6B" w:rsidRDefault="00CC1C6B" w:rsidP="00CC1C6B">
      <w:pPr>
        <w:pStyle w:val="a4"/>
        <w:rPr>
          <w:color w:val="444444"/>
        </w:rPr>
      </w:pPr>
      <w:r>
        <w:rPr>
          <w:color w:val="444444"/>
        </w:rPr>
        <w:t>不能。居民身份证办理受理回执只能说明公安部门已经受理申请居民身份证补办手续，是到期领取居民身份证的凭证，但不是证明身份的法定证件，不具备证明力;户口所在地派出所开具的带有考生本人照片并加盖公章的居民身份证明，由于缺乏防伪标记，不易辨别真伪，因此不能代替居民身份证参加考试或体检。</w:t>
      </w:r>
    </w:p>
    <w:p w:rsidR="00CC1C6B" w:rsidRDefault="00CC1C6B" w:rsidP="00CC1C6B">
      <w:pPr>
        <w:pStyle w:val="a4"/>
        <w:rPr>
          <w:color w:val="444444"/>
        </w:rPr>
      </w:pPr>
      <w:r>
        <w:rPr>
          <w:rStyle w:val="a3"/>
          <w:color w:val="444444"/>
        </w:rPr>
        <w:t>19、复检有关问题。</w:t>
      </w:r>
      <w:r>
        <w:rPr>
          <w:color w:val="444444"/>
        </w:rPr>
        <w:t>体检医疗机构和体检医师根据体检项目的特点，区别不同情况进行检查和复检。对心率、视力、听力、血压等项目达不到体检合格标准的，应安排当日复检;对边缘性心脏杂音、病理性心电图、病理性杂音、频发早搏(心电图证实)等项目达不到体检合格标准的，应安排当场复检。考生对非当日、非当场复检的体检项目结果有疑问的，可以在接到体检结论通知之日起3个工作日内，向体检实施单位提交复检申请。复检只能进行1次，体检结果以复检结论为准。复检前，体检实施单位应对复检项目严格保密。</w:t>
      </w:r>
    </w:p>
    <w:p w:rsidR="00CC1C6B" w:rsidRDefault="00CC1C6B" w:rsidP="00CC1C6B">
      <w:pPr>
        <w:pStyle w:val="a4"/>
        <w:rPr>
          <w:color w:val="444444"/>
        </w:rPr>
      </w:pPr>
      <w:r>
        <w:rPr>
          <w:rStyle w:val="a3"/>
          <w:color w:val="444444"/>
        </w:rPr>
        <w:t>20、咨询电话</w:t>
      </w:r>
    </w:p>
    <w:p w:rsidR="00CC1C6B" w:rsidRDefault="00CC1C6B" w:rsidP="00CC1C6B">
      <w:pPr>
        <w:pStyle w:val="a4"/>
        <w:rPr>
          <w:color w:val="444444"/>
        </w:rPr>
      </w:pPr>
      <w:r>
        <w:rPr>
          <w:color w:val="444444"/>
        </w:rPr>
        <w:t>为避免</w:t>
      </w:r>
      <w:proofErr w:type="gramStart"/>
      <w:r>
        <w:rPr>
          <w:color w:val="444444"/>
        </w:rPr>
        <w:t>因咨询</w:t>
      </w:r>
      <w:proofErr w:type="gramEnd"/>
      <w:r>
        <w:rPr>
          <w:color w:val="444444"/>
        </w:rPr>
        <w:t>电话拥挤而影响报名，考生如有疑问，应先详细阅读公告、报考指南及岗位表等;如仍有疑问，</w:t>
      </w:r>
      <w:proofErr w:type="gramStart"/>
      <w:r>
        <w:rPr>
          <w:color w:val="444444"/>
        </w:rPr>
        <w:t>再电话</w:t>
      </w:r>
      <w:proofErr w:type="gramEnd"/>
      <w:r>
        <w:rPr>
          <w:color w:val="444444"/>
        </w:rPr>
        <w:t>咨询。</w:t>
      </w:r>
    </w:p>
    <w:p w:rsidR="00CC1C6B" w:rsidRDefault="00CC1C6B" w:rsidP="00CC1C6B">
      <w:pPr>
        <w:pStyle w:val="a4"/>
        <w:rPr>
          <w:color w:val="444444"/>
        </w:rPr>
      </w:pPr>
      <w:r>
        <w:rPr>
          <w:color w:val="444444"/>
        </w:rPr>
        <w:t>对公告内容及政策有疑问请致电东莞市人力资源局咨询电话：0769-22836693。对岗位条件有疑问请致电各招聘单位，咨询电话见招聘岗位表(附件1)。对报名系统操作有疑问请致电技术支持电话020-29847177、020-29843055、020-37592366。咨询时间：2017年9月13日至9月29日，上午9:00-12:00，下午14:30-17:30(休息时间除外)。</w:t>
      </w:r>
    </w:p>
    <w:p w:rsidR="00AF478D" w:rsidRPr="00CC1C6B" w:rsidRDefault="00AF478D" w:rsidP="00CC1C6B">
      <w:bookmarkStart w:id="0" w:name="_GoBack"/>
      <w:bookmarkEnd w:id="0"/>
    </w:p>
    <w:sectPr w:rsidR="00AF478D" w:rsidRPr="00CC1C6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C6B"/>
    <w:rsid w:val="00AF478D"/>
    <w:rsid w:val="00CC1C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楷体_GB2312" w:hAnsi="Times New Roman" w:cs="Times New Roman"/>
        <w:color w:val="FF0000"/>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宋体"/>
    </w:rPr>
  </w:style>
  <w:style w:type="paragraph" w:styleId="1">
    <w:name w:val="heading 1"/>
    <w:basedOn w:val="a"/>
    <w:link w:val="1Char"/>
    <w:uiPriority w:val="9"/>
    <w:qFormat/>
    <w:rsid w:val="00CC1C6B"/>
    <w:pPr>
      <w:widowControl/>
      <w:spacing w:before="100" w:beforeAutospacing="1" w:after="100" w:afterAutospacing="1"/>
      <w:jc w:val="left"/>
      <w:outlineLvl w:val="0"/>
    </w:pPr>
    <w:rPr>
      <w:rFonts w:ascii="宋体" w:hAnsi="宋体" w:cs="宋体"/>
      <w:b/>
      <w:bCs/>
      <w:color w:val="auto"/>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C1C6B"/>
    <w:rPr>
      <w:rFonts w:ascii="宋体" w:eastAsia="宋体" w:hAnsi="宋体" w:cs="宋体"/>
      <w:b/>
      <w:bCs/>
      <w:color w:val="auto"/>
      <w:kern w:val="36"/>
      <w:sz w:val="24"/>
      <w:szCs w:val="24"/>
    </w:rPr>
  </w:style>
  <w:style w:type="character" w:styleId="a3">
    <w:name w:val="Strong"/>
    <w:basedOn w:val="a0"/>
    <w:uiPriority w:val="22"/>
    <w:qFormat/>
    <w:rsid w:val="00CC1C6B"/>
    <w:rPr>
      <w:b/>
      <w:bCs/>
    </w:rPr>
  </w:style>
  <w:style w:type="paragraph" w:styleId="a4">
    <w:name w:val="Normal (Web)"/>
    <w:basedOn w:val="a"/>
    <w:uiPriority w:val="99"/>
    <w:semiHidden/>
    <w:unhideWhenUsed/>
    <w:rsid w:val="00CC1C6B"/>
    <w:pPr>
      <w:widowControl/>
      <w:spacing w:before="100" w:beforeAutospacing="1" w:after="100" w:afterAutospacing="1"/>
      <w:jc w:val="left"/>
    </w:pPr>
    <w:rPr>
      <w:rFonts w:ascii="宋体" w:hAnsi="宋体" w:cs="宋体"/>
      <w:color w:val="auto"/>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楷体_GB2312" w:hAnsi="Times New Roman" w:cs="Times New Roman"/>
        <w:color w:val="FF0000"/>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宋体"/>
    </w:rPr>
  </w:style>
  <w:style w:type="paragraph" w:styleId="1">
    <w:name w:val="heading 1"/>
    <w:basedOn w:val="a"/>
    <w:link w:val="1Char"/>
    <w:uiPriority w:val="9"/>
    <w:qFormat/>
    <w:rsid w:val="00CC1C6B"/>
    <w:pPr>
      <w:widowControl/>
      <w:spacing w:before="100" w:beforeAutospacing="1" w:after="100" w:afterAutospacing="1"/>
      <w:jc w:val="left"/>
      <w:outlineLvl w:val="0"/>
    </w:pPr>
    <w:rPr>
      <w:rFonts w:ascii="宋体" w:hAnsi="宋体" w:cs="宋体"/>
      <w:b/>
      <w:bCs/>
      <w:color w:val="auto"/>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C1C6B"/>
    <w:rPr>
      <w:rFonts w:ascii="宋体" w:eastAsia="宋体" w:hAnsi="宋体" w:cs="宋体"/>
      <w:b/>
      <w:bCs/>
      <w:color w:val="auto"/>
      <w:kern w:val="36"/>
      <w:sz w:val="24"/>
      <w:szCs w:val="24"/>
    </w:rPr>
  </w:style>
  <w:style w:type="character" w:styleId="a3">
    <w:name w:val="Strong"/>
    <w:basedOn w:val="a0"/>
    <w:uiPriority w:val="22"/>
    <w:qFormat/>
    <w:rsid w:val="00CC1C6B"/>
    <w:rPr>
      <w:b/>
      <w:bCs/>
    </w:rPr>
  </w:style>
  <w:style w:type="paragraph" w:styleId="a4">
    <w:name w:val="Normal (Web)"/>
    <w:basedOn w:val="a"/>
    <w:uiPriority w:val="99"/>
    <w:semiHidden/>
    <w:unhideWhenUsed/>
    <w:rsid w:val="00CC1C6B"/>
    <w:pPr>
      <w:widowControl/>
      <w:spacing w:before="100" w:beforeAutospacing="1" w:after="100" w:afterAutospacing="1"/>
      <w:jc w:val="left"/>
    </w:pPr>
    <w:rPr>
      <w:rFonts w:ascii="宋体" w:hAnsi="宋体" w:cs="宋体"/>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281357">
      <w:bodyDiv w:val="1"/>
      <w:marLeft w:val="0"/>
      <w:marRight w:val="0"/>
      <w:marTop w:val="0"/>
      <w:marBottom w:val="0"/>
      <w:divBdr>
        <w:top w:val="none" w:sz="0" w:space="0" w:color="auto"/>
        <w:left w:val="none" w:sz="0" w:space="0" w:color="auto"/>
        <w:bottom w:val="none" w:sz="0" w:space="0" w:color="auto"/>
        <w:right w:val="none" w:sz="0" w:space="0" w:color="auto"/>
      </w:divBdr>
      <w:divsChild>
        <w:div w:id="368383863">
          <w:marLeft w:val="0"/>
          <w:marRight w:val="0"/>
          <w:marTop w:val="0"/>
          <w:marBottom w:val="600"/>
          <w:divBdr>
            <w:top w:val="none" w:sz="0" w:space="0" w:color="auto"/>
            <w:left w:val="none" w:sz="0" w:space="0" w:color="auto"/>
            <w:bottom w:val="none" w:sz="0" w:space="0" w:color="auto"/>
            <w:right w:val="none" w:sz="0" w:space="0" w:color="auto"/>
          </w:divBdr>
          <w:divsChild>
            <w:div w:id="205340093">
              <w:marLeft w:val="0"/>
              <w:marRight w:val="0"/>
              <w:marTop w:val="0"/>
              <w:marBottom w:val="0"/>
              <w:divBdr>
                <w:top w:val="none" w:sz="0" w:space="0" w:color="auto"/>
                <w:left w:val="none" w:sz="0" w:space="0" w:color="auto"/>
                <w:bottom w:val="none" w:sz="0" w:space="0" w:color="auto"/>
                <w:right w:val="none" w:sz="0" w:space="0" w:color="auto"/>
              </w:divBdr>
              <w:divsChild>
                <w:div w:id="19065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357275">
      <w:bodyDiv w:val="1"/>
      <w:marLeft w:val="0"/>
      <w:marRight w:val="0"/>
      <w:marTop w:val="0"/>
      <w:marBottom w:val="0"/>
      <w:divBdr>
        <w:top w:val="none" w:sz="0" w:space="0" w:color="auto"/>
        <w:left w:val="none" w:sz="0" w:space="0" w:color="auto"/>
        <w:bottom w:val="none" w:sz="0" w:space="0" w:color="auto"/>
        <w:right w:val="none" w:sz="0" w:space="0" w:color="auto"/>
      </w:divBdr>
      <w:divsChild>
        <w:div w:id="1633289095">
          <w:marLeft w:val="0"/>
          <w:marRight w:val="0"/>
          <w:marTop w:val="0"/>
          <w:marBottom w:val="600"/>
          <w:divBdr>
            <w:top w:val="none" w:sz="0" w:space="0" w:color="auto"/>
            <w:left w:val="none" w:sz="0" w:space="0" w:color="auto"/>
            <w:bottom w:val="none" w:sz="0" w:space="0" w:color="auto"/>
            <w:right w:val="none" w:sz="0" w:space="0" w:color="auto"/>
          </w:divBdr>
          <w:divsChild>
            <w:div w:id="1408578119">
              <w:marLeft w:val="0"/>
              <w:marRight w:val="0"/>
              <w:marTop w:val="0"/>
              <w:marBottom w:val="0"/>
              <w:divBdr>
                <w:top w:val="none" w:sz="0" w:space="0" w:color="auto"/>
                <w:left w:val="none" w:sz="0" w:space="0" w:color="auto"/>
                <w:bottom w:val="none" w:sz="0" w:space="0" w:color="auto"/>
                <w:right w:val="none" w:sz="0" w:space="0" w:color="auto"/>
              </w:divBdr>
              <w:divsChild>
                <w:div w:id="130535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533841">
      <w:bodyDiv w:val="1"/>
      <w:marLeft w:val="0"/>
      <w:marRight w:val="0"/>
      <w:marTop w:val="0"/>
      <w:marBottom w:val="0"/>
      <w:divBdr>
        <w:top w:val="none" w:sz="0" w:space="0" w:color="auto"/>
        <w:left w:val="none" w:sz="0" w:space="0" w:color="auto"/>
        <w:bottom w:val="none" w:sz="0" w:space="0" w:color="auto"/>
        <w:right w:val="none" w:sz="0" w:space="0" w:color="auto"/>
      </w:divBdr>
      <w:divsChild>
        <w:div w:id="240021591">
          <w:marLeft w:val="0"/>
          <w:marRight w:val="0"/>
          <w:marTop w:val="0"/>
          <w:marBottom w:val="600"/>
          <w:divBdr>
            <w:top w:val="none" w:sz="0" w:space="0" w:color="auto"/>
            <w:left w:val="none" w:sz="0" w:space="0" w:color="auto"/>
            <w:bottom w:val="none" w:sz="0" w:space="0" w:color="auto"/>
            <w:right w:val="none" w:sz="0" w:space="0" w:color="auto"/>
          </w:divBdr>
          <w:divsChild>
            <w:div w:id="39151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665</Words>
  <Characters>3797</Characters>
  <Application>Microsoft Office Word</Application>
  <DocSecurity>0</DocSecurity>
  <Lines>31</Lines>
  <Paragraphs>8</Paragraphs>
  <ScaleCrop>false</ScaleCrop>
  <Company>china</Company>
  <LinksUpToDate>false</LinksUpToDate>
  <CharactersWithSpaces>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2017-09-15T02:36:00Z</dcterms:created>
  <dcterms:modified xsi:type="dcterms:W3CDTF">2017-09-15T02:38:00Z</dcterms:modified>
</cp:coreProperties>
</file>