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E5" w:rsidRPr="000D54E5" w:rsidRDefault="000D54E5" w:rsidP="000D54E5">
      <w:pPr>
        <w:widowControl/>
        <w:spacing w:before="100" w:beforeAutospacing="1" w:after="100" w:afterAutospacing="1"/>
        <w:jc w:val="left"/>
        <w:outlineLvl w:val="0"/>
        <w:rPr>
          <w:rFonts w:ascii="宋体" w:hAnsi="宋体" w:cs="宋体"/>
          <w:b/>
          <w:bCs/>
          <w:color w:val="444444"/>
          <w:kern w:val="36"/>
          <w:sz w:val="24"/>
          <w:szCs w:val="24"/>
        </w:rPr>
      </w:pPr>
      <w:r w:rsidRPr="000D54E5">
        <w:rPr>
          <w:rFonts w:ascii="宋体" w:hAnsi="宋体" w:cs="宋体"/>
          <w:b/>
          <w:bCs/>
          <w:color w:val="444444"/>
          <w:kern w:val="36"/>
          <w:sz w:val="24"/>
          <w:szCs w:val="24"/>
        </w:rPr>
        <w:t>2017广东肇庆市封开县直事业单位招聘报考指南</w:t>
      </w:r>
    </w:p>
    <w:p w:rsidR="000D54E5" w:rsidRDefault="000D54E5" w:rsidP="000D54E5">
      <w:pPr>
        <w:pStyle w:val="a4"/>
        <w:rPr>
          <w:color w:val="444444"/>
        </w:rPr>
      </w:pPr>
      <w:r>
        <w:rPr>
          <w:rStyle w:val="a3"/>
          <w:color w:val="444444"/>
        </w:rPr>
        <w:t>一、关于报考资格条件</w:t>
      </w:r>
    </w:p>
    <w:p w:rsidR="000D54E5" w:rsidRDefault="000D54E5" w:rsidP="000D54E5">
      <w:pPr>
        <w:pStyle w:val="a4"/>
        <w:rPr>
          <w:color w:val="444444"/>
        </w:rPr>
      </w:pPr>
      <w:r>
        <w:rPr>
          <w:rStyle w:val="a3"/>
          <w:color w:val="444444"/>
        </w:rPr>
        <w:t>1、如何界定2017年毕业的报考人员?</w:t>
      </w:r>
    </w:p>
    <w:p w:rsidR="000D54E5" w:rsidRDefault="000D54E5" w:rsidP="000D54E5">
      <w:pPr>
        <w:pStyle w:val="a4"/>
        <w:rPr>
          <w:color w:val="444444"/>
        </w:rPr>
      </w:pPr>
      <w:r>
        <w:rPr>
          <w:color w:val="444444"/>
        </w:rPr>
        <w:t>应届毕业生指2017年毕业的全日制普通高等院校毕业生(含2015年、2016年办理暂缓就业手续且未就业的毕业生)。对于学制为2年半或提前修满学分，于2016年10月1日至2017年9月30日毕业的普通高等院校毕业生，视为应届毕业生。应届毕业生须于2017年9月30日前取得相应毕业证书、学位证书。</w:t>
      </w:r>
    </w:p>
    <w:p w:rsidR="000D54E5" w:rsidRDefault="000D54E5" w:rsidP="000D54E5">
      <w:pPr>
        <w:pStyle w:val="a4"/>
        <w:rPr>
          <w:color w:val="444444"/>
        </w:rPr>
      </w:pPr>
      <w:r>
        <w:rPr>
          <w:rStyle w:val="a3"/>
          <w:color w:val="444444"/>
        </w:rPr>
        <w:t>2、报考人员不得应聘的岗位?</w:t>
      </w:r>
    </w:p>
    <w:p w:rsidR="000D54E5" w:rsidRDefault="000D54E5" w:rsidP="000D54E5">
      <w:pPr>
        <w:pStyle w:val="a4"/>
        <w:rPr>
          <w:color w:val="444444"/>
        </w:rPr>
      </w:pPr>
      <w:r>
        <w:rPr>
          <w:color w:val="444444"/>
        </w:rPr>
        <w:t>根据《广东省事业单位公开招聘人员办法》第二十八条规定：应聘人员与事业单位负责人员有夫妻关系、直系血亲关系、三代以内旁系血亲关系或者近姻亲关系的，不得应聘该单位负责人员的秘书或者人事、财务、审计、纪检岗位以及有直接上下级领导关系的岗位。</w:t>
      </w:r>
    </w:p>
    <w:p w:rsidR="000D54E5" w:rsidRDefault="000D54E5" w:rsidP="000D54E5">
      <w:pPr>
        <w:pStyle w:val="a4"/>
        <w:rPr>
          <w:color w:val="444444"/>
        </w:rPr>
      </w:pPr>
      <w:r>
        <w:rPr>
          <w:color w:val="444444"/>
        </w:rPr>
        <w:t>尚未解除纪律处分或者正在接受纪律审查的人员，刑事处罚期限未满或者涉嫌违法犯罪正在接受调查的人员，不得应聘。现役军人、未满服务期(含试用期)公务员(事业单位工作人员)，原为公务员或工作人员被辞退未满5年的人员、在读的全日制在校学生以及法律、法规和规章规定不宜聘用的其他情形的人员，不得报考。</w:t>
      </w:r>
    </w:p>
    <w:p w:rsidR="000D54E5" w:rsidRDefault="000D54E5" w:rsidP="000D54E5">
      <w:pPr>
        <w:pStyle w:val="a4"/>
        <w:rPr>
          <w:color w:val="444444"/>
        </w:rPr>
      </w:pPr>
      <w:r>
        <w:rPr>
          <w:rStyle w:val="a3"/>
          <w:color w:val="444444"/>
        </w:rPr>
        <w:t>3.招考专业有何要求?</w:t>
      </w:r>
    </w:p>
    <w:p w:rsidR="000D54E5" w:rsidRDefault="000D54E5" w:rsidP="000D54E5">
      <w:pPr>
        <w:pStyle w:val="a4"/>
        <w:rPr>
          <w:color w:val="444444"/>
        </w:rPr>
      </w:pPr>
      <w:r>
        <w:rPr>
          <w:color w:val="444444"/>
        </w:rPr>
        <w:t>招考岗位已根据有关规定，严格按照《广东省2017年考试录用公务员专业目录》和《教育部关于印发&lt;中等职业学校专业目录(2010年修订)&gt;的通知》(教职成〔2010〕4号)进行专业设置，个别没有专业代码的专业，按其具体的专业名称进行专业设置。报考人员应按专业目录中的名称和代码或具体的专业名称选择相对应的岗位报考，所学专业按所获毕业证上的专业为准。</w:t>
      </w:r>
    </w:p>
    <w:p w:rsidR="000D54E5" w:rsidRDefault="000D54E5" w:rsidP="000D54E5">
      <w:pPr>
        <w:pStyle w:val="a4"/>
        <w:rPr>
          <w:color w:val="444444"/>
        </w:rPr>
      </w:pPr>
      <w:r>
        <w:rPr>
          <w:color w:val="444444"/>
        </w:rPr>
        <w:t>对含有两个以上培养方向的专业，若招考岗位已明确具体培养方向的，则此专业的报考人员须符合具体培养方向方可报考。如专业目录中的“企业管理(含：财务管理、市场营销、人力资源管理)(A120202)”，如</w:t>
      </w:r>
      <w:proofErr w:type="gramStart"/>
      <w:r>
        <w:rPr>
          <w:color w:val="444444"/>
        </w:rPr>
        <w:t>某岗位</w:t>
      </w:r>
      <w:proofErr w:type="gramEnd"/>
      <w:r>
        <w:rPr>
          <w:color w:val="444444"/>
        </w:rPr>
        <w:t>设置为“企业管理(限：财务管理)(A120202)”，则此专业中财务管理方向的报考人员方可报考，市场营销、人力资源管理方向的人员不可报考。</w:t>
      </w:r>
    </w:p>
    <w:p w:rsidR="000D54E5" w:rsidRDefault="000D54E5" w:rsidP="000D54E5">
      <w:pPr>
        <w:pStyle w:val="a4"/>
        <w:rPr>
          <w:color w:val="444444"/>
        </w:rPr>
      </w:pPr>
      <w:r>
        <w:rPr>
          <w:color w:val="444444"/>
        </w:rPr>
        <w:t>除专业目录中有列出培养方向的专业外，毕业证上专业名称后面以括号等形式列出的培养方向不能作为报考专业的依据。</w:t>
      </w:r>
    </w:p>
    <w:p w:rsidR="000D54E5" w:rsidRDefault="000D54E5" w:rsidP="000D54E5">
      <w:pPr>
        <w:pStyle w:val="a4"/>
        <w:rPr>
          <w:color w:val="444444"/>
        </w:rPr>
      </w:pPr>
      <w:r>
        <w:rPr>
          <w:color w:val="444444"/>
        </w:rPr>
        <w:t>报考人员须按毕业证书上的专业如实填写报名表，未如实填写的视为提供不实报考信息，由招聘单位或行政主管部门取消其报考资格。</w:t>
      </w:r>
    </w:p>
    <w:p w:rsidR="000D54E5" w:rsidRDefault="000D54E5" w:rsidP="000D54E5">
      <w:pPr>
        <w:pStyle w:val="a4"/>
        <w:rPr>
          <w:color w:val="444444"/>
        </w:rPr>
      </w:pPr>
      <w:r>
        <w:rPr>
          <w:rStyle w:val="a3"/>
          <w:color w:val="444444"/>
        </w:rPr>
        <w:lastRenderedPageBreak/>
        <w:t>4、如何理解“学历”、“学位”要求?报考人员最高学历专业与招考岗位要求的学历专业不同，可否用非最高学历专业报考?</w:t>
      </w:r>
    </w:p>
    <w:p w:rsidR="000D54E5" w:rsidRDefault="000D54E5" w:rsidP="000D54E5">
      <w:pPr>
        <w:pStyle w:val="a4"/>
        <w:rPr>
          <w:color w:val="444444"/>
        </w:rPr>
      </w:pPr>
      <w:r>
        <w:rPr>
          <w:color w:val="444444"/>
        </w:rPr>
        <w:t>报考人员应具备与招考岗位对应的学历、学位方可报考相应的招聘岗位。2017年应届毕业生必须使用最高学历的专业报考，其他人员可用符合招考岗位条件的学历专业报考。</w:t>
      </w:r>
    </w:p>
    <w:p w:rsidR="000D54E5" w:rsidRDefault="000D54E5" w:rsidP="000D54E5">
      <w:pPr>
        <w:pStyle w:val="a4"/>
        <w:rPr>
          <w:color w:val="444444"/>
        </w:rPr>
      </w:pPr>
      <w:r>
        <w:rPr>
          <w:color w:val="444444"/>
        </w:rPr>
        <w:t>学位种类不能作为报考专业的依据。招考岗位没有要求学位的，不需要提供相应学位证书。</w:t>
      </w:r>
    </w:p>
    <w:p w:rsidR="000D54E5" w:rsidRDefault="000D54E5" w:rsidP="000D54E5">
      <w:pPr>
        <w:pStyle w:val="a4"/>
        <w:rPr>
          <w:color w:val="444444"/>
        </w:rPr>
      </w:pPr>
      <w:r>
        <w:rPr>
          <w:color w:val="444444"/>
        </w:rPr>
        <w:t>中专以上学历要求的招聘岗位允许持同专业的中技和职业高中毕业证人员报考。</w:t>
      </w:r>
    </w:p>
    <w:p w:rsidR="000D54E5" w:rsidRDefault="000D54E5" w:rsidP="000D54E5">
      <w:pPr>
        <w:pStyle w:val="a4"/>
        <w:rPr>
          <w:color w:val="444444"/>
        </w:rPr>
      </w:pPr>
      <w:r>
        <w:rPr>
          <w:color w:val="444444"/>
        </w:rPr>
        <w:t xml:space="preserve">主、辅修的学历、学位证书均可作为报考条件资格证书。 </w:t>
      </w:r>
      <w:r>
        <w:rPr>
          <w:color w:val="444444"/>
        </w:rPr>
        <w:pic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b/>
          <w:bCs/>
          <w:color w:val="444444"/>
          <w:kern w:val="0"/>
          <w:sz w:val="24"/>
          <w:szCs w:val="24"/>
        </w:rPr>
        <w:t>5、大学英语四级、六级的含义?</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大学英语四级是指已取得大学英语四级证书或CET4测试成绩达到425分以上;大学英语六级是指已取得大学英语六级证书或CET6测试成绩达到425分以上。</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要求大学英语四级的岗位，具有大学英语六级或英语专业四级、英语专业八级且符合其他招聘条件的人员均可以报考;要求大学英语六级的岗位，具有英语专业四级或英语专业八级且符合其他招聘条件的人员均可以报考。</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b/>
          <w:bCs/>
          <w:color w:val="444444"/>
          <w:kern w:val="0"/>
          <w:sz w:val="24"/>
          <w:szCs w:val="24"/>
        </w:rPr>
        <w:t>6、服务期满</w:t>
      </w:r>
      <w:proofErr w:type="gramStart"/>
      <w:r w:rsidRPr="000D54E5">
        <w:rPr>
          <w:rFonts w:ascii="宋体" w:hAnsi="宋体" w:cs="宋体"/>
          <w:b/>
          <w:bCs/>
          <w:color w:val="444444"/>
          <w:kern w:val="0"/>
          <w:sz w:val="24"/>
          <w:szCs w:val="24"/>
        </w:rPr>
        <w:t>且考核</w:t>
      </w:r>
      <w:proofErr w:type="gramEnd"/>
      <w:r w:rsidRPr="000D54E5">
        <w:rPr>
          <w:rFonts w:ascii="宋体" w:hAnsi="宋体" w:cs="宋体"/>
          <w:b/>
          <w:bCs/>
          <w:color w:val="444444"/>
          <w:kern w:val="0"/>
          <w:sz w:val="24"/>
          <w:szCs w:val="24"/>
        </w:rPr>
        <w:t>合格从事大学生村官和“三支一扶”人员如何报考和办理加分?</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服务期满考核合格从事“大学生村官”和“三支一扶”人员，</w:t>
      </w:r>
      <w:proofErr w:type="gramStart"/>
      <w:r w:rsidRPr="000D54E5">
        <w:rPr>
          <w:rFonts w:ascii="宋体" w:hAnsi="宋体" w:cs="宋体"/>
          <w:color w:val="444444"/>
          <w:kern w:val="0"/>
          <w:sz w:val="24"/>
          <w:szCs w:val="24"/>
        </w:rPr>
        <w:t>自服务</w:t>
      </w:r>
      <w:proofErr w:type="gramEnd"/>
      <w:r w:rsidRPr="000D54E5">
        <w:rPr>
          <w:rFonts w:ascii="宋体" w:hAnsi="宋体" w:cs="宋体"/>
          <w:color w:val="444444"/>
          <w:kern w:val="0"/>
          <w:sz w:val="24"/>
          <w:szCs w:val="24"/>
        </w:rPr>
        <w:t>期满之日起3年内符合报考岗位条件的，凭《广东省大学生村官、“三支一扶”人员加分申请表》、相关主管部门颁发《广东省高校毕业生到农村任职工作证书》或《广东省“三支一扶”合格证书》、身份证、准考证原件和复印件，于2017年9月4日-5日(共2天)上班时间到封开县人力资源和社会保障局公务员和职员管理</w:t>
      </w:r>
      <w:proofErr w:type="gramStart"/>
      <w:r w:rsidRPr="000D54E5">
        <w:rPr>
          <w:rFonts w:ascii="宋体" w:hAnsi="宋体" w:cs="宋体"/>
          <w:color w:val="444444"/>
          <w:kern w:val="0"/>
          <w:sz w:val="24"/>
          <w:szCs w:val="24"/>
        </w:rPr>
        <w:t>股办理</w:t>
      </w:r>
      <w:proofErr w:type="gramEnd"/>
      <w:r w:rsidRPr="000D54E5">
        <w:rPr>
          <w:rFonts w:ascii="宋体" w:hAnsi="宋体" w:cs="宋体"/>
          <w:color w:val="444444"/>
          <w:kern w:val="0"/>
          <w:sz w:val="24"/>
          <w:szCs w:val="24"/>
        </w:rPr>
        <w:t>加分申请，逾期不再受理。</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b/>
          <w:bCs/>
          <w:color w:val="444444"/>
          <w:kern w:val="0"/>
          <w:sz w:val="24"/>
          <w:szCs w:val="24"/>
        </w:rPr>
        <w:t>二、关于报名</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b/>
          <w:bCs/>
          <w:color w:val="444444"/>
          <w:kern w:val="0"/>
          <w:sz w:val="24"/>
          <w:szCs w:val="24"/>
        </w:rPr>
        <w:t>7、填写《报名登记表》需要注意什么?</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填写《广东省事业单位公开招聘人员报名表》必须真实、全面、准确。对应填写报考单位、岗位代码和笔试类别，对学习和工作经历栏目，应按时间先后顺序，从高中开始，填写何年何月至何年何月在何地、何单位工作学习、任何职。报考与招聘单位工作人员存在回避关系的考生，家庭成员及主要社会关系不得漏填，以免影响资格审核。</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凡主要信息填报不全、不真实导致未通过招聘单位资格审查或影响招聘结果的，后果由报考人员负责。</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b/>
          <w:bCs/>
          <w:color w:val="444444"/>
          <w:kern w:val="0"/>
          <w:sz w:val="24"/>
          <w:szCs w:val="24"/>
        </w:rPr>
        <w:lastRenderedPageBreak/>
        <w:t>8、能否网上报名?</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本次招考实行现场报名，不设网上报名。</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b/>
          <w:bCs/>
          <w:color w:val="444444"/>
          <w:kern w:val="0"/>
          <w:sz w:val="24"/>
          <w:szCs w:val="24"/>
        </w:rPr>
        <w:t>三、关于考试、体检和考察</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b/>
          <w:bCs/>
          <w:color w:val="444444"/>
          <w:kern w:val="0"/>
          <w:sz w:val="24"/>
          <w:szCs w:val="24"/>
        </w:rPr>
        <w:t>9、笔试科目如何分类?</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笔试科目：根据招考岗位不同类别设置笔试内容，分类为A、B、C、D四类，考试科目不指定参考用书。</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(1)A类，为教育类专业技术岗位，考试内容为教育教学综合知识。</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(2)B类，为卫生类专业技术岗位，考试内容为医学综合知识。</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(3)C类，为管理岗位和非A、B类的专业技术岗位，考试内容为综合知识。</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(4)D类，为工勤技能岗位，考试内容为综合知识。</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所有科目均不指定考试用书，全部采取闭卷考试方式。</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各类考试试题为客观性试题，闭卷考试，考试时间90分钟，满分100分。</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作答要求:考生需携带的考试文具包括：黑色字迹的钢笔或签字笔、2B铅笔和橡皮擦。报考者必须用2B铅笔在答题卡上作答，在试题本上或其他位置作答一律无效。</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b/>
          <w:bCs/>
          <w:color w:val="444444"/>
          <w:kern w:val="0"/>
          <w:sz w:val="24"/>
          <w:szCs w:val="24"/>
        </w:rPr>
        <w:t>10、如果身份证遗失或正在办理中，怎样处理方可参加考试?</w:t>
      </w:r>
    </w:p>
    <w:p w:rsidR="000D54E5" w:rsidRPr="000D54E5" w:rsidRDefault="000D54E5" w:rsidP="000D54E5">
      <w:pPr>
        <w:widowControl/>
        <w:spacing w:before="100" w:beforeAutospacing="1" w:after="100" w:afterAutospacing="1"/>
        <w:jc w:val="left"/>
        <w:rPr>
          <w:rFonts w:ascii="宋体" w:hAnsi="宋体" w:cs="宋体"/>
          <w:color w:val="444444"/>
          <w:kern w:val="0"/>
          <w:sz w:val="24"/>
          <w:szCs w:val="24"/>
        </w:rPr>
      </w:pPr>
      <w:r w:rsidRPr="000D54E5">
        <w:rPr>
          <w:rFonts w:ascii="宋体" w:hAnsi="宋体" w:cs="宋体"/>
          <w:color w:val="444444"/>
          <w:kern w:val="0"/>
          <w:sz w:val="24"/>
          <w:szCs w:val="24"/>
        </w:rPr>
        <w:t>《准考证》上规定：“考生必须带齐准考证、身份证方可进入考场”。如身份证失效、遗失或更换中的，应当及时向公安机关申请办理临时居民身份证，凭准考证及临时身份证方可进入考场参加考试。根据《中华人民共和国临时居民身份证管理办法》的有关规定，临时身份证是唯一可以代替身份证作为入场参加考试的法定身份证明凭证，任何其他证件都不能代替身份证参加考试。</w:t>
      </w:r>
    </w:p>
    <w:p w:rsidR="000D54E5" w:rsidRDefault="000D54E5" w:rsidP="000D54E5">
      <w:pPr>
        <w:pStyle w:val="a4"/>
        <w:rPr>
          <w:color w:val="444444"/>
        </w:rPr>
      </w:pPr>
      <w:bookmarkStart w:id="0" w:name="_GoBack"/>
      <w:bookmarkEnd w:id="0"/>
      <w:r>
        <w:rPr>
          <w:rStyle w:val="a3"/>
          <w:color w:val="444444"/>
        </w:rPr>
        <w:t>11、户口簿、护照、工作证、驾驶执照、学生证等证件能否代替身份证参加考试?</w:t>
      </w:r>
    </w:p>
    <w:p w:rsidR="000D54E5" w:rsidRDefault="000D54E5" w:rsidP="000D54E5">
      <w:pPr>
        <w:pStyle w:val="a4"/>
        <w:rPr>
          <w:color w:val="444444"/>
        </w:rPr>
      </w:pPr>
      <w:r>
        <w:rPr>
          <w:color w:val="444444"/>
        </w:rPr>
        <w:t>户口簿、护照、工作证、驾驶执照、学生证等证件都不能代替身份证参加考试。本次考试把二代身份证(临时身份证)作为允许考生进入考场的唯一身份证明。</w:t>
      </w:r>
    </w:p>
    <w:p w:rsidR="000D54E5" w:rsidRDefault="000D54E5" w:rsidP="000D54E5">
      <w:pPr>
        <w:pStyle w:val="a4"/>
        <w:rPr>
          <w:color w:val="444444"/>
        </w:rPr>
      </w:pPr>
      <w:r>
        <w:rPr>
          <w:rStyle w:val="a3"/>
          <w:color w:val="444444"/>
        </w:rPr>
        <w:t>12、身份证办理受理回执或户口所在地派出所开具的带有考生本人照片并加盖公章的身份证明，能否代替身份证参加考试?</w:t>
      </w:r>
    </w:p>
    <w:p w:rsidR="000D54E5" w:rsidRDefault="000D54E5" w:rsidP="000D54E5">
      <w:pPr>
        <w:pStyle w:val="a4"/>
        <w:rPr>
          <w:color w:val="444444"/>
        </w:rPr>
      </w:pPr>
      <w:r>
        <w:rPr>
          <w:color w:val="444444"/>
        </w:rPr>
        <w:t>不能。</w:t>
      </w:r>
    </w:p>
    <w:p w:rsidR="000D54E5" w:rsidRDefault="000D54E5" w:rsidP="000D54E5">
      <w:pPr>
        <w:pStyle w:val="a4"/>
        <w:rPr>
          <w:color w:val="444444"/>
        </w:rPr>
      </w:pPr>
      <w:r>
        <w:rPr>
          <w:rStyle w:val="a3"/>
          <w:color w:val="444444"/>
        </w:rPr>
        <w:lastRenderedPageBreak/>
        <w:t>13、考试地点在哪里?</w:t>
      </w:r>
    </w:p>
    <w:p w:rsidR="000D54E5" w:rsidRDefault="000D54E5" w:rsidP="000D54E5">
      <w:pPr>
        <w:pStyle w:val="a4"/>
        <w:rPr>
          <w:color w:val="444444"/>
        </w:rPr>
      </w:pPr>
      <w:r>
        <w:rPr>
          <w:color w:val="444444"/>
        </w:rPr>
        <w:t>笔试地点在封开县江口城区内，具体请于2017年8月28日后到封开县人民政府(http://www.fengkai.gov.cn/)查询。</w:t>
      </w:r>
    </w:p>
    <w:p w:rsidR="000D54E5" w:rsidRDefault="000D54E5" w:rsidP="000D54E5">
      <w:pPr>
        <w:pStyle w:val="a4"/>
        <w:rPr>
          <w:color w:val="444444"/>
        </w:rPr>
      </w:pPr>
      <w:r>
        <w:rPr>
          <w:rStyle w:val="a3"/>
          <w:color w:val="444444"/>
        </w:rPr>
        <w:t>14、如何查询笔试成绩?</w:t>
      </w:r>
    </w:p>
    <w:p w:rsidR="000D54E5" w:rsidRDefault="000D54E5" w:rsidP="000D54E5">
      <w:pPr>
        <w:pStyle w:val="a4"/>
        <w:rPr>
          <w:color w:val="444444"/>
        </w:rPr>
      </w:pPr>
      <w:r>
        <w:rPr>
          <w:color w:val="444444"/>
        </w:rPr>
        <w:t>笔试结束后10个工作后内，在封开县人民政府(http://www.fengkai.gov.cn/)发布笔试成绩，由考生自行到上网站查询。</w:t>
      </w:r>
    </w:p>
    <w:p w:rsidR="000D54E5" w:rsidRDefault="000D54E5" w:rsidP="000D54E5">
      <w:pPr>
        <w:pStyle w:val="a4"/>
        <w:rPr>
          <w:color w:val="444444"/>
        </w:rPr>
      </w:pPr>
      <w:r>
        <w:rPr>
          <w:rStyle w:val="a3"/>
          <w:color w:val="444444"/>
        </w:rPr>
        <w:t>15、报名时考生须提供哪些材料?</w:t>
      </w:r>
    </w:p>
    <w:p w:rsidR="000D54E5" w:rsidRDefault="000D54E5" w:rsidP="000D54E5">
      <w:pPr>
        <w:pStyle w:val="a4"/>
        <w:rPr>
          <w:color w:val="444444"/>
        </w:rPr>
      </w:pPr>
      <w:r>
        <w:rPr>
          <w:color w:val="444444"/>
        </w:rPr>
        <w:t>报名时由招聘单位或事业单位主管部门负责对考生进行报考资格初审。社会人员应提供《广东省事业单位公开招聘人员报名表》、居民身份证、学历证书、学位证书和报考岗位要求的执业资格、职称及工作经历等资格、证明材料。国有机关、事业单位在编在职人员(国有企业正式职工)，报考需提供单位同意报考的证明材料(原件)。在校学习期间的社会实践及勤工助学等工作，</w:t>
      </w:r>
      <w:proofErr w:type="gramStart"/>
      <w:r>
        <w:rPr>
          <w:color w:val="444444"/>
        </w:rPr>
        <w:t>不</w:t>
      </w:r>
      <w:proofErr w:type="gramEnd"/>
      <w:r>
        <w:rPr>
          <w:color w:val="444444"/>
        </w:rPr>
        <w:t>视为工作经历。</w:t>
      </w:r>
    </w:p>
    <w:p w:rsidR="000D54E5" w:rsidRDefault="000D54E5" w:rsidP="000D54E5">
      <w:pPr>
        <w:pStyle w:val="a4"/>
        <w:rPr>
          <w:color w:val="444444"/>
        </w:rPr>
      </w:pPr>
      <w:r>
        <w:rPr>
          <w:color w:val="444444"/>
        </w:rPr>
        <w:t>上述除《广东省事业单位公开招聘人员报名表》一式二份外，其他证件、证明要求一式一份均要求原件及复印件，审核后留复印件退回原件。</w:t>
      </w:r>
    </w:p>
    <w:p w:rsidR="000D54E5" w:rsidRDefault="000D54E5" w:rsidP="000D54E5">
      <w:pPr>
        <w:pStyle w:val="a4"/>
        <w:rPr>
          <w:color w:val="444444"/>
        </w:rPr>
      </w:pPr>
      <w:r>
        <w:rPr>
          <w:rStyle w:val="a3"/>
          <w:color w:val="444444"/>
        </w:rPr>
        <w:t>16、体检有何规定?</w:t>
      </w:r>
    </w:p>
    <w:p w:rsidR="000D54E5" w:rsidRDefault="000D54E5" w:rsidP="000D54E5">
      <w:pPr>
        <w:pStyle w:val="a4"/>
        <w:rPr>
          <w:color w:val="444444"/>
        </w:rPr>
      </w:pPr>
      <w:r>
        <w:rPr>
          <w:color w:val="444444"/>
        </w:rPr>
        <w:t>体检按照《广东省事业单位公开招聘人员体检实施细则(试行)》的规定组织实施。其中，教师岗位体检标准按照《广东省教师资格申请人员体格检查标准(2013年修订)》执行，其他岗位体检标准按《广东省事业单位公开招聘人员体检通用标准》执行。</w:t>
      </w:r>
    </w:p>
    <w:p w:rsidR="000D54E5" w:rsidRDefault="000D54E5" w:rsidP="000D54E5">
      <w:pPr>
        <w:pStyle w:val="a4"/>
        <w:rPr>
          <w:color w:val="444444"/>
        </w:rPr>
      </w:pPr>
      <w:r>
        <w:rPr>
          <w:rStyle w:val="a3"/>
          <w:color w:val="444444"/>
        </w:rPr>
        <w:t>17、考察有何规定?</w:t>
      </w:r>
    </w:p>
    <w:p w:rsidR="000D54E5" w:rsidRDefault="000D54E5" w:rsidP="000D54E5">
      <w:pPr>
        <w:pStyle w:val="a4"/>
        <w:rPr>
          <w:color w:val="444444"/>
        </w:rPr>
      </w:pPr>
      <w:r>
        <w:rPr>
          <w:color w:val="444444"/>
        </w:rPr>
        <w:t>考察由用人单位或其主管部门根据《广东省事业单位公开招聘人员考察工作实施细则(试行)》组织考察。</w:t>
      </w:r>
    </w:p>
    <w:p w:rsidR="000D54E5" w:rsidRDefault="000D54E5" w:rsidP="000D54E5">
      <w:pPr>
        <w:pStyle w:val="a4"/>
        <w:rPr>
          <w:color w:val="444444"/>
        </w:rPr>
      </w:pPr>
      <w:r>
        <w:rPr>
          <w:rStyle w:val="a3"/>
          <w:color w:val="444444"/>
        </w:rPr>
        <w:t>四、报名政策咨询事项</w:t>
      </w:r>
    </w:p>
    <w:p w:rsidR="000D54E5" w:rsidRDefault="000D54E5" w:rsidP="000D54E5">
      <w:pPr>
        <w:pStyle w:val="a4"/>
        <w:rPr>
          <w:color w:val="444444"/>
        </w:rPr>
      </w:pPr>
      <w:r>
        <w:rPr>
          <w:rStyle w:val="a3"/>
          <w:color w:val="444444"/>
        </w:rPr>
        <w:t>18、对岗位要求的资格条件有疑问的，如何咨询?</w:t>
      </w:r>
    </w:p>
    <w:p w:rsidR="000D54E5" w:rsidRDefault="000D54E5" w:rsidP="000D54E5">
      <w:pPr>
        <w:pStyle w:val="a4"/>
        <w:rPr>
          <w:color w:val="444444"/>
        </w:rPr>
      </w:pPr>
      <w:r>
        <w:rPr>
          <w:color w:val="444444"/>
        </w:rPr>
        <w:t>报考岗位所需资格条件的设置，由招聘单位负责解释，咨询电话详见岗位表。</w:t>
      </w:r>
    </w:p>
    <w:p w:rsidR="000D54E5" w:rsidRDefault="000D54E5" w:rsidP="000D54E5">
      <w:pPr>
        <w:pStyle w:val="a4"/>
        <w:rPr>
          <w:color w:val="444444"/>
        </w:rPr>
      </w:pPr>
      <w:r>
        <w:rPr>
          <w:color w:val="444444"/>
        </w:rPr>
        <w:t>报名现场设咨询点，咨询时间：2017年8月24日至26日止(上午8：30—11：30、下午14：30—17：00)</w:t>
      </w:r>
    </w:p>
    <w:p w:rsidR="00AF478D" w:rsidRPr="000D54E5" w:rsidRDefault="00AF478D" w:rsidP="000D54E5"/>
    <w:sectPr w:rsidR="00AF478D" w:rsidRPr="000D54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E5"/>
    <w:rsid w:val="000D54E5"/>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0D54E5"/>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54E5"/>
    <w:rPr>
      <w:rFonts w:ascii="宋体" w:eastAsia="宋体" w:hAnsi="宋体" w:cs="宋体"/>
      <w:b/>
      <w:bCs/>
      <w:color w:val="auto"/>
      <w:kern w:val="36"/>
      <w:sz w:val="24"/>
      <w:szCs w:val="24"/>
    </w:rPr>
  </w:style>
  <w:style w:type="character" w:styleId="a3">
    <w:name w:val="Strong"/>
    <w:basedOn w:val="a0"/>
    <w:uiPriority w:val="22"/>
    <w:qFormat/>
    <w:rsid w:val="000D54E5"/>
    <w:rPr>
      <w:b/>
      <w:bCs/>
    </w:rPr>
  </w:style>
  <w:style w:type="paragraph" w:styleId="a4">
    <w:name w:val="Normal (Web)"/>
    <w:basedOn w:val="a"/>
    <w:uiPriority w:val="99"/>
    <w:semiHidden/>
    <w:unhideWhenUsed/>
    <w:rsid w:val="000D54E5"/>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0D54E5"/>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54E5"/>
    <w:rPr>
      <w:rFonts w:ascii="宋体" w:eastAsia="宋体" w:hAnsi="宋体" w:cs="宋体"/>
      <w:b/>
      <w:bCs/>
      <w:color w:val="auto"/>
      <w:kern w:val="36"/>
      <w:sz w:val="24"/>
      <w:szCs w:val="24"/>
    </w:rPr>
  </w:style>
  <w:style w:type="character" w:styleId="a3">
    <w:name w:val="Strong"/>
    <w:basedOn w:val="a0"/>
    <w:uiPriority w:val="22"/>
    <w:qFormat/>
    <w:rsid w:val="000D54E5"/>
    <w:rPr>
      <w:b/>
      <w:bCs/>
    </w:rPr>
  </w:style>
  <w:style w:type="paragraph" w:styleId="a4">
    <w:name w:val="Normal (Web)"/>
    <w:basedOn w:val="a"/>
    <w:uiPriority w:val="99"/>
    <w:semiHidden/>
    <w:unhideWhenUsed/>
    <w:rsid w:val="000D54E5"/>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21252">
      <w:bodyDiv w:val="1"/>
      <w:marLeft w:val="0"/>
      <w:marRight w:val="0"/>
      <w:marTop w:val="0"/>
      <w:marBottom w:val="0"/>
      <w:divBdr>
        <w:top w:val="none" w:sz="0" w:space="0" w:color="auto"/>
        <w:left w:val="none" w:sz="0" w:space="0" w:color="auto"/>
        <w:bottom w:val="none" w:sz="0" w:space="0" w:color="auto"/>
        <w:right w:val="none" w:sz="0" w:space="0" w:color="auto"/>
      </w:divBdr>
      <w:divsChild>
        <w:div w:id="1052752">
          <w:marLeft w:val="0"/>
          <w:marRight w:val="0"/>
          <w:marTop w:val="0"/>
          <w:marBottom w:val="600"/>
          <w:divBdr>
            <w:top w:val="none" w:sz="0" w:space="0" w:color="auto"/>
            <w:left w:val="none" w:sz="0" w:space="0" w:color="auto"/>
            <w:bottom w:val="none" w:sz="0" w:space="0" w:color="auto"/>
            <w:right w:val="none" w:sz="0" w:space="0" w:color="auto"/>
          </w:divBdr>
          <w:divsChild>
            <w:div w:id="1016931804">
              <w:marLeft w:val="0"/>
              <w:marRight w:val="0"/>
              <w:marTop w:val="0"/>
              <w:marBottom w:val="0"/>
              <w:divBdr>
                <w:top w:val="none" w:sz="0" w:space="0" w:color="auto"/>
                <w:left w:val="none" w:sz="0" w:space="0" w:color="auto"/>
                <w:bottom w:val="none" w:sz="0" w:space="0" w:color="auto"/>
                <w:right w:val="none" w:sz="0" w:space="0" w:color="auto"/>
              </w:divBdr>
              <w:divsChild>
                <w:div w:id="16837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999">
      <w:bodyDiv w:val="1"/>
      <w:marLeft w:val="0"/>
      <w:marRight w:val="0"/>
      <w:marTop w:val="0"/>
      <w:marBottom w:val="0"/>
      <w:divBdr>
        <w:top w:val="none" w:sz="0" w:space="0" w:color="auto"/>
        <w:left w:val="none" w:sz="0" w:space="0" w:color="auto"/>
        <w:bottom w:val="none" w:sz="0" w:space="0" w:color="auto"/>
        <w:right w:val="none" w:sz="0" w:space="0" w:color="auto"/>
      </w:divBdr>
      <w:divsChild>
        <w:div w:id="1277057002">
          <w:marLeft w:val="0"/>
          <w:marRight w:val="0"/>
          <w:marTop w:val="0"/>
          <w:marBottom w:val="600"/>
          <w:divBdr>
            <w:top w:val="none" w:sz="0" w:space="0" w:color="auto"/>
            <w:left w:val="none" w:sz="0" w:space="0" w:color="auto"/>
            <w:bottom w:val="none" w:sz="0" w:space="0" w:color="auto"/>
            <w:right w:val="none" w:sz="0" w:space="0" w:color="auto"/>
          </w:divBdr>
          <w:divsChild>
            <w:div w:id="49891198">
              <w:marLeft w:val="0"/>
              <w:marRight w:val="0"/>
              <w:marTop w:val="0"/>
              <w:marBottom w:val="0"/>
              <w:divBdr>
                <w:top w:val="none" w:sz="0" w:space="0" w:color="auto"/>
                <w:left w:val="none" w:sz="0" w:space="0" w:color="auto"/>
                <w:bottom w:val="none" w:sz="0" w:space="0" w:color="auto"/>
                <w:right w:val="none" w:sz="0" w:space="0" w:color="auto"/>
              </w:divBdr>
              <w:divsChild>
                <w:div w:id="1505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62570">
      <w:bodyDiv w:val="1"/>
      <w:marLeft w:val="0"/>
      <w:marRight w:val="0"/>
      <w:marTop w:val="0"/>
      <w:marBottom w:val="0"/>
      <w:divBdr>
        <w:top w:val="none" w:sz="0" w:space="0" w:color="auto"/>
        <w:left w:val="none" w:sz="0" w:space="0" w:color="auto"/>
        <w:bottom w:val="none" w:sz="0" w:space="0" w:color="auto"/>
        <w:right w:val="none" w:sz="0" w:space="0" w:color="auto"/>
      </w:divBdr>
      <w:divsChild>
        <w:div w:id="1537155740">
          <w:marLeft w:val="0"/>
          <w:marRight w:val="0"/>
          <w:marTop w:val="0"/>
          <w:marBottom w:val="600"/>
          <w:divBdr>
            <w:top w:val="none" w:sz="0" w:space="0" w:color="auto"/>
            <w:left w:val="none" w:sz="0" w:space="0" w:color="auto"/>
            <w:bottom w:val="none" w:sz="0" w:space="0" w:color="auto"/>
            <w:right w:val="none" w:sz="0" w:space="0" w:color="auto"/>
          </w:divBdr>
          <w:divsChild>
            <w:div w:id="20577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2804</Characters>
  <Application>Microsoft Office Word</Application>
  <DocSecurity>0</DocSecurity>
  <Lines>23</Lines>
  <Paragraphs>6</Paragraphs>
  <ScaleCrop>false</ScaleCrop>
  <Company>china</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2017-08-11T01:33:00Z</dcterms:created>
  <dcterms:modified xsi:type="dcterms:W3CDTF">2017-08-11T01:34:00Z</dcterms:modified>
</cp:coreProperties>
</file>