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DB" w:rsidRDefault="002428DB" w:rsidP="00081213">
      <w:pPr>
        <w:spacing w:line="560" w:lineRule="exact"/>
        <w:rPr>
          <w:rFonts w:ascii="黑体" w:eastAsia="黑体" w:cs="Times New Roman"/>
          <w:sz w:val="32"/>
          <w:szCs w:val="32"/>
        </w:rPr>
      </w:pPr>
      <w:r>
        <w:rPr>
          <w:rFonts w:ascii="黑体" w:eastAsia="黑体" w:cs="黑体" w:hint="eastAsia"/>
          <w:sz w:val="32"/>
          <w:szCs w:val="32"/>
        </w:rPr>
        <w:t>附件</w:t>
      </w:r>
      <w:r>
        <w:rPr>
          <w:rFonts w:ascii="黑体" w:eastAsia="黑体" w:cs="黑体"/>
          <w:sz w:val="32"/>
          <w:szCs w:val="32"/>
        </w:rPr>
        <w:t>9</w:t>
      </w:r>
      <w:r>
        <w:rPr>
          <w:rFonts w:ascii="黑体" w:eastAsia="黑体" w:cs="黑体" w:hint="eastAsia"/>
          <w:sz w:val="32"/>
          <w:szCs w:val="32"/>
        </w:rPr>
        <w:t>：</w:t>
      </w:r>
    </w:p>
    <w:p w:rsidR="002428DB" w:rsidRPr="00081213" w:rsidRDefault="002428DB" w:rsidP="001F7F88">
      <w:pPr>
        <w:spacing w:line="560" w:lineRule="exact"/>
        <w:ind w:firstLineChars="600" w:firstLine="31680"/>
        <w:rPr>
          <w:rFonts w:ascii="黑体" w:eastAsia="黑体" w:cs="Times New Roman"/>
          <w:sz w:val="32"/>
          <w:szCs w:val="32"/>
        </w:rPr>
      </w:pPr>
      <w:r w:rsidRPr="005C7F11">
        <w:rPr>
          <w:rFonts w:ascii="宋体" w:hAnsi="宋体" w:cs="宋体" w:hint="eastAsia"/>
          <w:b/>
          <w:bCs/>
          <w:kern w:val="0"/>
          <w:sz w:val="32"/>
          <w:szCs w:val="32"/>
        </w:rPr>
        <w:t>深圳市市外公务员转任暂行规定</w:t>
      </w:r>
    </w:p>
    <w:p w:rsidR="002428DB" w:rsidRPr="00081213" w:rsidRDefault="002428DB" w:rsidP="001F7F88">
      <w:pPr>
        <w:widowControl/>
        <w:wordWrap w:val="0"/>
        <w:spacing w:before="100" w:beforeAutospacing="1" w:after="100" w:afterAutospacing="1" w:line="390" w:lineRule="atLeast"/>
        <w:ind w:firstLineChars="1000" w:firstLine="31680"/>
        <w:rPr>
          <w:rFonts w:ascii="宋体" w:cs="Times New Roman"/>
          <w:kern w:val="0"/>
          <w:sz w:val="28"/>
          <w:szCs w:val="28"/>
        </w:rPr>
      </w:pPr>
      <w:r w:rsidRPr="00081213">
        <w:rPr>
          <w:rFonts w:ascii="宋体" w:hAnsi="宋体" w:cs="宋体" w:hint="eastAsia"/>
          <w:kern w:val="0"/>
          <w:sz w:val="28"/>
          <w:szCs w:val="28"/>
        </w:rPr>
        <w:t>深人社规〔</w:t>
      </w:r>
      <w:r w:rsidRPr="00081213">
        <w:rPr>
          <w:rFonts w:ascii="宋体" w:hAnsi="宋体" w:cs="宋体"/>
          <w:kern w:val="0"/>
          <w:sz w:val="28"/>
          <w:szCs w:val="28"/>
        </w:rPr>
        <w:t>2015</w:t>
      </w:r>
      <w:r w:rsidRPr="00081213">
        <w:rPr>
          <w:rFonts w:ascii="宋体" w:hAnsi="宋体" w:cs="宋体" w:hint="eastAsia"/>
          <w:kern w:val="0"/>
          <w:sz w:val="28"/>
          <w:szCs w:val="28"/>
        </w:rPr>
        <w:t>〕</w:t>
      </w:r>
      <w:r w:rsidRPr="00081213">
        <w:rPr>
          <w:rFonts w:ascii="宋体" w:hAnsi="宋体" w:cs="宋体"/>
          <w:kern w:val="0"/>
          <w:sz w:val="28"/>
          <w:szCs w:val="28"/>
        </w:rPr>
        <w:t>1</w:t>
      </w:r>
      <w:r w:rsidRPr="00081213">
        <w:rPr>
          <w:rFonts w:ascii="宋体" w:hAnsi="宋体" w:cs="宋体" w:hint="eastAsia"/>
          <w:kern w:val="0"/>
          <w:sz w:val="28"/>
          <w:szCs w:val="28"/>
        </w:rPr>
        <w:t>号</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第一条</w:t>
      </w:r>
      <w:r w:rsidRPr="00081213">
        <w:rPr>
          <w:rFonts w:ascii="宋体" w:hAnsi="宋体" w:cs="宋体"/>
          <w:kern w:val="0"/>
          <w:sz w:val="28"/>
          <w:szCs w:val="28"/>
        </w:rPr>
        <w:t xml:space="preserve"> </w:t>
      </w:r>
      <w:r w:rsidRPr="00081213">
        <w:rPr>
          <w:rFonts w:ascii="宋体" w:hAnsi="宋体" w:cs="宋体" w:hint="eastAsia"/>
          <w:kern w:val="0"/>
          <w:sz w:val="28"/>
          <w:szCs w:val="28"/>
        </w:rPr>
        <w:t>为进一步优化本市公务员队伍结构，规范市外公务员转任工作，根据《中华人民共和国公务员法》等有关规定，结合实际，制定本暂行规定。</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第二条</w:t>
      </w:r>
      <w:r w:rsidRPr="00081213">
        <w:rPr>
          <w:rFonts w:ascii="宋体" w:hAnsi="宋体" w:cs="宋体"/>
          <w:kern w:val="0"/>
          <w:sz w:val="28"/>
          <w:szCs w:val="28"/>
        </w:rPr>
        <w:t xml:space="preserve"> </w:t>
      </w:r>
      <w:r w:rsidRPr="00081213">
        <w:rPr>
          <w:rFonts w:ascii="宋体" w:hAnsi="宋体" w:cs="宋体" w:hint="eastAsia"/>
          <w:kern w:val="0"/>
          <w:sz w:val="28"/>
          <w:szCs w:val="28"/>
        </w:rPr>
        <w:t>本规定适用于市外各级机关（含中央和省直属机关的驻深单位）的公务员（以下简称市外公务员）调入本市机关单位（含本市列入公务员法实施范围的各级机关、参照公务员法管理单位，下同）任综合管理类处级以下职务或者其他职类职务。</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第三条</w:t>
      </w:r>
      <w:r w:rsidRPr="00081213">
        <w:rPr>
          <w:rFonts w:ascii="宋体" w:hAnsi="宋体" w:cs="宋体"/>
          <w:kern w:val="0"/>
          <w:sz w:val="28"/>
          <w:szCs w:val="28"/>
        </w:rPr>
        <w:t xml:space="preserve"> </w:t>
      </w:r>
      <w:r w:rsidRPr="00081213">
        <w:rPr>
          <w:rFonts w:ascii="宋体" w:hAnsi="宋体" w:cs="宋体" w:hint="eastAsia"/>
          <w:kern w:val="0"/>
          <w:sz w:val="28"/>
          <w:szCs w:val="28"/>
        </w:rPr>
        <w:t>市外转任工作坚持德才素质与职位要求相适应、考试与考察相结合，遵循公开、公正、竞争、择优的原则。</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第四条</w:t>
      </w:r>
      <w:r w:rsidRPr="00081213">
        <w:rPr>
          <w:rFonts w:ascii="宋体" w:hAnsi="宋体" w:cs="宋体"/>
          <w:kern w:val="0"/>
          <w:sz w:val="28"/>
          <w:szCs w:val="28"/>
        </w:rPr>
        <w:t xml:space="preserve"> </w:t>
      </w:r>
      <w:r w:rsidRPr="00081213">
        <w:rPr>
          <w:rFonts w:ascii="宋体" w:hAnsi="宋体" w:cs="宋体" w:hint="eastAsia"/>
          <w:kern w:val="0"/>
          <w:sz w:val="28"/>
          <w:szCs w:val="28"/>
        </w:rPr>
        <w:t>市外转任应当在规定的编制和职数限额内进行，并有相应的职位空缺。</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第五条</w:t>
      </w:r>
      <w:r w:rsidRPr="00081213">
        <w:rPr>
          <w:rFonts w:ascii="宋体" w:hAnsi="宋体" w:cs="宋体"/>
          <w:kern w:val="0"/>
          <w:sz w:val="28"/>
          <w:szCs w:val="28"/>
        </w:rPr>
        <w:t xml:space="preserve"> </w:t>
      </w:r>
      <w:r w:rsidRPr="00081213">
        <w:rPr>
          <w:rFonts w:ascii="宋体" w:hAnsi="宋体" w:cs="宋体" w:hint="eastAsia"/>
          <w:kern w:val="0"/>
          <w:sz w:val="28"/>
          <w:szCs w:val="28"/>
        </w:rPr>
        <w:t>市公务员主管部门负责市外转任工作的统筹管理和转任人员审批。</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各区公务员主管部门、市区各机关单位按管理权限承担本区、本单位的市外转任具体工作。</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第六条</w:t>
      </w:r>
      <w:r w:rsidRPr="00081213">
        <w:rPr>
          <w:rFonts w:ascii="宋体" w:hAnsi="宋体" w:cs="宋体"/>
          <w:kern w:val="0"/>
          <w:sz w:val="28"/>
          <w:szCs w:val="28"/>
        </w:rPr>
        <w:t xml:space="preserve"> </w:t>
      </w:r>
      <w:r w:rsidRPr="00081213">
        <w:rPr>
          <w:rFonts w:ascii="宋体" w:hAnsi="宋体" w:cs="宋体" w:hint="eastAsia"/>
          <w:kern w:val="0"/>
          <w:sz w:val="28"/>
          <w:szCs w:val="28"/>
        </w:rPr>
        <w:t>市外公务员转任本市处级职务的，应当符合以下基本资格条件：</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（一）在市外机关担任同级或者以上领导职务；</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（二）年龄在</w:t>
      </w:r>
      <w:r w:rsidRPr="00081213">
        <w:rPr>
          <w:rFonts w:ascii="宋体" w:hAnsi="宋体" w:cs="宋体"/>
          <w:kern w:val="0"/>
          <w:sz w:val="28"/>
          <w:szCs w:val="28"/>
        </w:rPr>
        <w:t>45</w:t>
      </w:r>
      <w:r w:rsidRPr="00081213">
        <w:rPr>
          <w:rFonts w:ascii="宋体" w:hAnsi="宋体" w:cs="宋体" w:hint="eastAsia"/>
          <w:kern w:val="0"/>
          <w:sz w:val="28"/>
          <w:szCs w:val="28"/>
        </w:rPr>
        <w:t>周岁以下；</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（三）具有大学本科以上学历或者学士以上学位；</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（四）历年公务员年度考核结果均为称职以上等次；</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（五）具有正常履行职责的身体条件。</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kern w:val="0"/>
          <w:sz w:val="28"/>
          <w:szCs w:val="28"/>
        </w:rPr>
        <w:t xml:space="preserve">　</w:t>
      </w:r>
      <w:r w:rsidRPr="00081213">
        <w:rPr>
          <w:rFonts w:ascii="宋体" w:hAnsi="宋体" w:cs="宋体" w:hint="eastAsia"/>
          <w:b/>
          <w:bCs/>
          <w:kern w:val="0"/>
          <w:sz w:val="28"/>
          <w:szCs w:val="28"/>
        </w:rPr>
        <w:t xml:space="preserve">　第七条</w:t>
      </w:r>
      <w:r w:rsidRPr="00081213">
        <w:rPr>
          <w:rFonts w:ascii="宋体" w:hAnsi="宋体" w:cs="宋体"/>
          <w:b/>
          <w:bCs/>
          <w:kern w:val="0"/>
          <w:sz w:val="28"/>
          <w:szCs w:val="28"/>
        </w:rPr>
        <w:t xml:space="preserve"> </w:t>
      </w:r>
      <w:r w:rsidRPr="00081213">
        <w:rPr>
          <w:rFonts w:ascii="宋体" w:hAnsi="宋体" w:cs="宋体" w:hint="eastAsia"/>
          <w:b/>
          <w:bCs/>
          <w:kern w:val="0"/>
          <w:sz w:val="28"/>
          <w:szCs w:val="28"/>
        </w:rPr>
        <w:t>市外公务员转任本市综合管理类科级以下职务或者其他职类职务的，应当符合以下基本资格条件：</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（一）年龄在</w:t>
      </w:r>
      <w:r w:rsidRPr="00081213">
        <w:rPr>
          <w:rFonts w:ascii="宋体" w:hAnsi="宋体" w:cs="宋体"/>
          <w:b/>
          <w:bCs/>
          <w:kern w:val="0"/>
          <w:sz w:val="28"/>
          <w:szCs w:val="28"/>
        </w:rPr>
        <w:t>35</w:t>
      </w:r>
      <w:r w:rsidRPr="00081213">
        <w:rPr>
          <w:rFonts w:ascii="宋体" w:hAnsi="宋体" w:cs="宋体" w:hint="eastAsia"/>
          <w:b/>
          <w:bCs/>
          <w:kern w:val="0"/>
          <w:sz w:val="28"/>
          <w:szCs w:val="28"/>
        </w:rPr>
        <w:t>周岁以下；</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（二）具有全日制普通高等院校本科以上学历及学士以上学位；</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（三）具有</w:t>
      </w:r>
      <w:r w:rsidRPr="00081213">
        <w:rPr>
          <w:rFonts w:ascii="宋体" w:hAnsi="宋体" w:cs="宋体"/>
          <w:b/>
          <w:bCs/>
          <w:kern w:val="0"/>
          <w:sz w:val="28"/>
          <w:szCs w:val="28"/>
        </w:rPr>
        <w:t>3</w:t>
      </w:r>
      <w:r w:rsidRPr="00081213">
        <w:rPr>
          <w:rFonts w:ascii="宋体" w:hAnsi="宋体" w:cs="宋体" w:hint="eastAsia"/>
          <w:b/>
          <w:bCs/>
          <w:kern w:val="0"/>
          <w:sz w:val="28"/>
          <w:szCs w:val="28"/>
        </w:rPr>
        <w:t>年以上公务员工作经历（含试用期）且历年公务员年度考核结果均为称职以上等次；</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（四）具有正常履行职责的身体条件。</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第八条</w:t>
      </w:r>
      <w:r w:rsidRPr="00081213">
        <w:rPr>
          <w:rFonts w:ascii="宋体" w:hAnsi="宋体" w:cs="宋体"/>
          <w:kern w:val="0"/>
          <w:sz w:val="28"/>
          <w:szCs w:val="28"/>
        </w:rPr>
        <w:t xml:space="preserve"> </w:t>
      </w:r>
      <w:r w:rsidRPr="00081213">
        <w:rPr>
          <w:rFonts w:ascii="宋体" w:hAnsi="宋体" w:cs="宋体" w:hint="eastAsia"/>
          <w:kern w:val="0"/>
          <w:sz w:val="28"/>
          <w:szCs w:val="28"/>
        </w:rPr>
        <w:t>本市公务员分类管理改革实施单位根据划定职系的特点和要求制定了职系管理办法和职位说明书，并已报市公务员主管部门批准公布实施的，可按职系管理办法和职位说明书的规定确定市外公务员转任所需的年龄和学历学位条件，但年龄应当在</w:t>
      </w:r>
      <w:r w:rsidRPr="00081213">
        <w:rPr>
          <w:rFonts w:ascii="宋体" w:hAnsi="宋体" w:cs="宋体"/>
          <w:kern w:val="0"/>
          <w:sz w:val="28"/>
          <w:szCs w:val="28"/>
        </w:rPr>
        <w:t>45</w:t>
      </w:r>
      <w:r w:rsidRPr="00081213">
        <w:rPr>
          <w:rFonts w:ascii="宋体" w:hAnsi="宋体" w:cs="宋体" w:hint="eastAsia"/>
          <w:kern w:val="0"/>
          <w:sz w:val="28"/>
          <w:szCs w:val="28"/>
        </w:rPr>
        <w:t>周岁以下，且具有大专以上学历。</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第九条</w:t>
      </w:r>
      <w:r w:rsidRPr="00081213">
        <w:rPr>
          <w:rFonts w:ascii="宋体" w:hAnsi="宋体" w:cs="宋体"/>
          <w:b/>
          <w:bCs/>
          <w:kern w:val="0"/>
          <w:sz w:val="28"/>
          <w:szCs w:val="28"/>
        </w:rPr>
        <w:t xml:space="preserve"> </w:t>
      </w:r>
      <w:r w:rsidRPr="00081213">
        <w:rPr>
          <w:rFonts w:ascii="宋体" w:hAnsi="宋体" w:cs="宋体" w:hint="eastAsia"/>
          <w:b/>
          <w:bCs/>
          <w:kern w:val="0"/>
          <w:sz w:val="28"/>
          <w:szCs w:val="28"/>
        </w:rPr>
        <w:t>市外公务员有下列情形之一的，不得转任本市机关单位职务：</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（一）涉嫌违纪违法正在接受有关机关审查尚未作出结论的；</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（二）在受处分期间或者处分影响期限未满的；</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（三）按照有关规定未满工作服务年限的；</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（四）法律、法规规定的其他情形。</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第十条</w:t>
      </w:r>
      <w:r w:rsidRPr="00081213">
        <w:rPr>
          <w:rFonts w:ascii="宋体" w:hAnsi="宋体" w:cs="宋体"/>
          <w:kern w:val="0"/>
          <w:sz w:val="28"/>
          <w:szCs w:val="28"/>
        </w:rPr>
        <w:t xml:space="preserve"> </w:t>
      </w:r>
      <w:r w:rsidRPr="00081213">
        <w:rPr>
          <w:rFonts w:ascii="宋体" w:hAnsi="宋体" w:cs="宋体" w:hint="eastAsia"/>
          <w:kern w:val="0"/>
          <w:sz w:val="28"/>
          <w:szCs w:val="28"/>
        </w:rPr>
        <w:t>市外转任原则上应当采用公开选调的方式进行。市直机关单位公开选调市外公务员一般由其组织实施，区属机关单位公开选调市外公务员一般由该区公务员主管部门负责组织实施。市公务员主管部门可根据需要统一组织实施全市机关单位选调市外公务员的工作。</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公开选调采取考试与考察相结合的方式，坚持竞争择优、公正透明。</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市直机关单位、区公务员主管部门公开选调市外公务员，可同时面向本市公务员及参照公务员法管理单位工作人员，并在同一选调程序中组织实施。</w:t>
      </w:r>
    </w:p>
    <w:p w:rsidR="002428DB" w:rsidRPr="00081213" w:rsidRDefault="002428DB" w:rsidP="00081213">
      <w:pPr>
        <w:widowControl/>
        <w:spacing w:before="100" w:beforeAutospacing="1" w:after="100" w:afterAutospacing="1" w:line="600" w:lineRule="exact"/>
        <w:jc w:val="left"/>
        <w:rPr>
          <w:rFonts w:ascii="宋体" w:hAnsi="宋体" w:cs="宋体"/>
          <w:kern w:val="0"/>
          <w:sz w:val="28"/>
          <w:szCs w:val="28"/>
        </w:rPr>
      </w:pPr>
      <w:r w:rsidRPr="00081213">
        <w:rPr>
          <w:rFonts w:ascii="宋体" w:hAnsi="宋体" w:cs="宋体" w:hint="eastAsia"/>
          <w:kern w:val="0"/>
          <w:sz w:val="28"/>
          <w:szCs w:val="28"/>
        </w:rPr>
        <w:t xml:space="preserve">　　第十一条</w:t>
      </w:r>
      <w:r w:rsidRPr="00081213">
        <w:rPr>
          <w:rFonts w:ascii="宋体" w:hAnsi="宋体" w:cs="宋体"/>
          <w:kern w:val="0"/>
          <w:sz w:val="28"/>
          <w:szCs w:val="28"/>
        </w:rPr>
        <w:t xml:space="preserve"> </w:t>
      </w:r>
      <w:r w:rsidRPr="00081213">
        <w:rPr>
          <w:rFonts w:ascii="宋体" w:hAnsi="宋体" w:cs="宋体" w:hint="eastAsia"/>
          <w:kern w:val="0"/>
          <w:sz w:val="28"/>
          <w:szCs w:val="28"/>
        </w:rPr>
        <w:t>市直机关单位、区公务员主管部门组织公开选调市外公务员，应当遵循以下基本程序：</w:t>
      </w:r>
      <w:r w:rsidRPr="00081213">
        <w:rPr>
          <w:rFonts w:ascii="宋体" w:hAnsi="宋体" w:cs="宋体"/>
          <w:kern w:val="0"/>
          <w:sz w:val="28"/>
          <w:szCs w:val="28"/>
        </w:rPr>
        <w:t xml:space="preserve"> </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（一）依据本规定制定公开选调方案报市公务员主管部门审核，方案应当包括拟选调的职位、资格条件和组织程序等内容；</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（二）根据市公务员主管部门批复的选调方案制定选调公告，并在市委市政府及相关部门的门户网站上发布，公告期不得少于</w:t>
      </w:r>
      <w:r w:rsidRPr="00081213">
        <w:rPr>
          <w:rFonts w:ascii="宋体" w:hAnsi="宋体" w:cs="宋体"/>
          <w:kern w:val="0"/>
          <w:sz w:val="28"/>
          <w:szCs w:val="28"/>
        </w:rPr>
        <w:t>7</w:t>
      </w:r>
      <w:r w:rsidRPr="00081213">
        <w:rPr>
          <w:rFonts w:ascii="宋体" w:hAnsi="宋体" w:cs="宋体" w:hint="eastAsia"/>
          <w:kern w:val="0"/>
          <w:sz w:val="28"/>
          <w:szCs w:val="28"/>
        </w:rPr>
        <w:t>天；</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（三）接受报名；</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（四）组织选调考试，确定拟考察人选；</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（五）将拟考察人选的相关材料报送市公务员主管部门进行资格初审，初审通过后组织考察并确定拟选调人员；</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（六）将拟选调人员的相关材料报送市公务员主管部门审批，审批同意后按管理权限由市直机关单位的党委（党组）、区公务员主管部门研究任职并办理正式调动手续；</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（七）在发布选调公告的网站上公告选调结果。</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第十二条</w:t>
      </w:r>
      <w:r w:rsidRPr="00081213">
        <w:rPr>
          <w:rFonts w:ascii="宋体" w:hAnsi="宋体" w:cs="宋体"/>
          <w:kern w:val="0"/>
          <w:sz w:val="28"/>
          <w:szCs w:val="28"/>
        </w:rPr>
        <w:t xml:space="preserve"> </w:t>
      </w:r>
      <w:r w:rsidRPr="00081213">
        <w:rPr>
          <w:rFonts w:ascii="宋体" w:hAnsi="宋体" w:cs="宋体" w:hint="eastAsia"/>
          <w:kern w:val="0"/>
          <w:sz w:val="28"/>
          <w:szCs w:val="28"/>
        </w:rPr>
        <w:t>有下列情形之一的，市直机关单位、区公务员主管部门可通过个别选调方式办理市外转任：</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（一）拟选调职位为处级职位的；</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（二）拟选调职位属保密职位或者其他不宜公开职位的；</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（三）拟选调职位近两年通过公开招考或者公开选调未能招调到合适人员的。</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属于前款第（二）、（三）项情形，用人机关提出个别选调的，由市直机关单位、区公务员主管部门报送市公务员主管部门审批同意后执行。</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个别选调由市直机关单位、区公务员主管部门确定考察对象，并按第十一条第（五）项、第（六）项的规定办理转任手续。</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第十三条</w:t>
      </w:r>
      <w:r w:rsidRPr="00081213">
        <w:rPr>
          <w:rFonts w:ascii="宋体" w:hAnsi="宋体" w:cs="宋体"/>
          <w:kern w:val="0"/>
          <w:sz w:val="28"/>
          <w:szCs w:val="28"/>
        </w:rPr>
        <w:t xml:space="preserve"> </w:t>
      </w:r>
      <w:r w:rsidRPr="00081213">
        <w:rPr>
          <w:rFonts w:ascii="宋体" w:hAnsi="宋体" w:cs="宋体" w:hint="eastAsia"/>
          <w:kern w:val="0"/>
          <w:sz w:val="28"/>
          <w:szCs w:val="28"/>
        </w:rPr>
        <w:t>市直机关单位、区公务员主管部门或者区属机关单位应当派出考察组对拟选调人员进行考察，通过实地走访、查阅人事档案等方式，全面了解其德、能、勤、绩、廉情况，并注重考察其工作实绩、履职能力以及与职位的匹配程度。</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考察组应当认真审核拟选调人员的档案材料，核查年龄、工龄、政治面貌、学历、经历及公务员身份情况。重点审查档案材料是否涂改造假，公务员身份、政治面貌、学历学位等原始依据材料是否齐全、工作经历是否完整真实、干部信息认定是否符合政策规定等。凡发现档案材料造假，或者有其他违反国家有关公务员管理规定情形的，应当取消其转任。</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考察组应当认真核实拟选调人员与用人机关现有人员是否存在任职回避情形；存在任职回避情形的，应当取消转任。</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第十四条</w:t>
      </w:r>
      <w:r w:rsidRPr="00081213">
        <w:rPr>
          <w:rFonts w:ascii="宋体" w:hAnsi="宋体" w:cs="宋体"/>
          <w:b/>
          <w:bCs/>
          <w:kern w:val="0"/>
          <w:sz w:val="28"/>
          <w:szCs w:val="28"/>
        </w:rPr>
        <w:t xml:space="preserve"> </w:t>
      </w:r>
      <w:r w:rsidRPr="00081213">
        <w:rPr>
          <w:rFonts w:ascii="宋体" w:hAnsi="宋体" w:cs="宋体" w:hint="eastAsia"/>
          <w:b/>
          <w:bCs/>
          <w:kern w:val="0"/>
          <w:sz w:val="28"/>
          <w:szCs w:val="28"/>
        </w:rPr>
        <w:t>市外公务员转任本市综合管理类职务的，可按不高于现职务层次任职定级。但现职务层次的取得与国家法规、政策不符的，其转任后的定职应当低于现职务层次。</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第十五条</w:t>
      </w:r>
      <w:r w:rsidRPr="00081213">
        <w:rPr>
          <w:rFonts w:ascii="宋体" w:hAnsi="宋体" w:cs="宋体"/>
          <w:kern w:val="0"/>
          <w:sz w:val="28"/>
          <w:szCs w:val="28"/>
        </w:rPr>
        <w:t xml:space="preserve"> </w:t>
      </w:r>
      <w:r w:rsidRPr="00081213">
        <w:rPr>
          <w:rFonts w:ascii="宋体" w:hAnsi="宋体" w:cs="宋体" w:hint="eastAsia"/>
          <w:kern w:val="0"/>
          <w:sz w:val="28"/>
          <w:szCs w:val="28"/>
        </w:rPr>
        <w:t>市外公务员转任本市其他职类职务的，按以下办法任职定级：</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（一）转任为执法员的，具有大学本科以上学历的，职务定为七级执法员，薪级定为该职级起点薪级；具有大专学历的，职务定为助理执法员，薪级定为该职级起点薪级；</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（二）转任为警员的，具有大学本科以上学历的，职务定为初级警员，薪级定为该职级起点薪级；具有大专学历的，职务定为见习警员，薪级定为该职级起点薪级；</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（三）转任为专业技术类公务员的，按本市专业技术类公务员管理的有关规定及相关职系管理规定任职定级。</w:t>
      </w:r>
    </w:p>
    <w:p w:rsidR="002428DB" w:rsidRPr="00081213" w:rsidRDefault="002428DB" w:rsidP="00081213">
      <w:pPr>
        <w:widowControl/>
        <w:spacing w:before="100" w:beforeAutospacing="1" w:after="100" w:afterAutospacing="1" w:line="600" w:lineRule="exact"/>
        <w:jc w:val="left"/>
        <w:rPr>
          <w:rFonts w:ascii="宋体" w:cs="Times New Roman"/>
          <w:b/>
          <w:bCs/>
          <w:kern w:val="0"/>
          <w:sz w:val="28"/>
          <w:szCs w:val="28"/>
        </w:rPr>
      </w:pPr>
      <w:r w:rsidRPr="00081213">
        <w:rPr>
          <w:rFonts w:ascii="宋体" w:hAnsi="宋体" w:cs="宋体" w:hint="eastAsia"/>
          <w:b/>
          <w:bCs/>
          <w:kern w:val="0"/>
          <w:sz w:val="28"/>
          <w:szCs w:val="28"/>
        </w:rPr>
        <w:t xml:space="preserve">　　第十六条</w:t>
      </w:r>
      <w:r w:rsidRPr="00081213">
        <w:rPr>
          <w:rFonts w:ascii="宋体" w:hAnsi="宋体" w:cs="宋体"/>
          <w:b/>
          <w:bCs/>
          <w:kern w:val="0"/>
          <w:sz w:val="28"/>
          <w:szCs w:val="28"/>
        </w:rPr>
        <w:t xml:space="preserve"> </w:t>
      </w:r>
      <w:r w:rsidRPr="00081213">
        <w:rPr>
          <w:rFonts w:ascii="宋体" w:hAnsi="宋体" w:cs="宋体" w:hint="eastAsia"/>
          <w:b/>
          <w:bCs/>
          <w:kern w:val="0"/>
          <w:sz w:val="28"/>
          <w:szCs w:val="28"/>
        </w:rPr>
        <w:t>市外公务员转任本市后实行聘任制管理，应当按规定与用人机关签订聘任合同，并按本市有关规定执行社会养老保险和职业年金相结合的养老保障制度。</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社会养老保险费和职业年金从调入本市后的起薪之日起按本市有关规定缴交。</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第十七条</w:t>
      </w:r>
      <w:r w:rsidRPr="00081213">
        <w:rPr>
          <w:rFonts w:ascii="宋体" w:hAnsi="宋体" w:cs="宋体"/>
          <w:kern w:val="0"/>
          <w:sz w:val="28"/>
          <w:szCs w:val="28"/>
        </w:rPr>
        <w:t xml:space="preserve"> </w:t>
      </w:r>
      <w:r w:rsidRPr="00081213">
        <w:rPr>
          <w:rFonts w:ascii="宋体" w:hAnsi="宋体" w:cs="宋体" w:hint="eastAsia"/>
          <w:kern w:val="0"/>
          <w:sz w:val="28"/>
          <w:szCs w:val="28"/>
        </w:rPr>
        <w:t>市外公务员在转任过程中应当严格遵守转任纪律，并按要求如实报告有关事项及提供材料。转任人员在转任过程中违反转任纪律、伪造或者提供虚假材料、隐瞒与任职相关情况的，应当取消其转任。上述情形在市公务员主管部门审批同意调入后发现的，依照有关规定给予该转任人员处分。</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第十八条</w:t>
      </w:r>
      <w:r w:rsidRPr="00081213">
        <w:rPr>
          <w:rFonts w:ascii="宋体" w:hAnsi="宋体" w:cs="宋体"/>
          <w:kern w:val="0"/>
          <w:sz w:val="28"/>
          <w:szCs w:val="28"/>
        </w:rPr>
        <w:t xml:space="preserve"> </w:t>
      </w:r>
      <w:r w:rsidRPr="00081213">
        <w:rPr>
          <w:rFonts w:ascii="宋体" w:hAnsi="宋体" w:cs="宋体" w:hint="eastAsia"/>
          <w:kern w:val="0"/>
          <w:sz w:val="28"/>
          <w:szCs w:val="28"/>
        </w:rPr>
        <w:t>选调机关及其工作人员应当遵守人事工作纪律，严格执行公务回避等有关规定。违反本规定及其他相关规定的，由公务员主管部门按管理权限责成任免机关对负有领导责任和直接责任的工作人员给予批评教育或者调离工作岗位，情节严重的按有关规定给予处分。</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第十九条</w:t>
      </w:r>
      <w:r w:rsidRPr="00081213">
        <w:rPr>
          <w:rFonts w:ascii="宋体" w:hAnsi="宋体" w:cs="宋体"/>
          <w:kern w:val="0"/>
          <w:sz w:val="28"/>
          <w:szCs w:val="28"/>
        </w:rPr>
        <w:t xml:space="preserve"> </w:t>
      </w:r>
      <w:r w:rsidRPr="00081213">
        <w:rPr>
          <w:rFonts w:ascii="宋体" w:hAnsi="宋体" w:cs="宋体" w:hint="eastAsia"/>
          <w:kern w:val="0"/>
          <w:sz w:val="28"/>
          <w:szCs w:val="28"/>
        </w:rPr>
        <w:t>在本市法院、检察院职业化改革后转任本市法官、检察官职务的，按相关规定执行。</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第二十条</w:t>
      </w:r>
      <w:r w:rsidRPr="00081213">
        <w:rPr>
          <w:rFonts w:ascii="宋体" w:hAnsi="宋体" w:cs="宋体"/>
          <w:kern w:val="0"/>
          <w:sz w:val="28"/>
          <w:szCs w:val="28"/>
        </w:rPr>
        <w:t xml:space="preserve"> </w:t>
      </w:r>
      <w:r w:rsidRPr="00081213">
        <w:rPr>
          <w:rFonts w:ascii="宋体" w:hAnsi="宋体" w:cs="宋体" w:hint="eastAsia"/>
          <w:kern w:val="0"/>
          <w:sz w:val="28"/>
          <w:szCs w:val="28"/>
        </w:rPr>
        <w:t>属政策性安置人员、中央组织部或者省委组织部决定人员的相关人员转任本市机关单位职务的，按相关规定执行。</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第二十一条</w:t>
      </w:r>
      <w:r w:rsidRPr="00081213">
        <w:rPr>
          <w:rFonts w:ascii="宋体" w:hAnsi="宋体" w:cs="宋体"/>
          <w:kern w:val="0"/>
          <w:sz w:val="28"/>
          <w:szCs w:val="28"/>
        </w:rPr>
        <w:t xml:space="preserve"> </w:t>
      </w:r>
      <w:r w:rsidRPr="00081213">
        <w:rPr>
          <w:rFonts w:ascii="宋体" w:hAnsi="宋体" w:cs="宋体" w:hint="eastAsia"/>
          <w:kern w:val="0"/>
          <w:sz w:val="28"/>
          <w:szCs w:val="28"/>
        </w:rPr>
        <w:t>市外参照公务员法管理单位中除工勤人员以外的工作人员转任本市机关单位职务的，参照本规定执行。</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第二十二条</w:t>
      </w:r>
      <w:r w:rsidRPr="00081213">
        <w:rPr>
          <w:rFonts w:ascii="宋体" w:hAnsi="宋体" w:cs="宋体"/>
          <w:kern w:val="0"/>
          <w:sz w:val="28"/>
          <w:szCs w:val="28"/>
        </w:rPr>
        <w:t xml:space="preserve"> </w:t>
      </w:r>
      <w:r w:rsidRPr="00081213">
        <w:rPr>
          <w:rFonts w:ascii="宋体" w:hAnsi="宋体" w:cs="宋体" w:hint="eastAsia"/>
          <w:kern w:val="0"/>
          <w:sz w:val="28"/>
          <w:szCs w:val="28"/>
        </w:rPr>
        <w:t>本规定所称以上、以下，均包含本数。</w:t>
      </w:r>
    </w:p>
    <w:p w:rsidR="002428DB" w:rsidRPr="00081213" w:rsidRDefault="002428DB" w:rsidP="00081213">
      <w:pPr>
        <w:widowControl/>
        <w:spacing w:before="100" w:beforeAutospacing="1" w:after="100" w:afterAutospacing="1" w:line="600" w:lineRule="exact"/>
        <w:jc w:val="left"/>
        <w:rPr>
          <w:rFonts w:ascii="宋体" w:cs="Times New Roman"/>
          <w:kern w:val="0"/>
          <w:sz w:val="28"/>
          <w:szCs w:val="28"/>
        </w:rPr>
      </w:pPr>
      <w:r w:rsidRPr="00081213">
        <w:rPr>
          <w:rFonts w:ascii="宋体" w:hAnsi="宋体" w:cs="宋体" w:hint="eastAsia"/>
          <w:kern w:val="0"/>
          <w:sz w:val="28"/>
          <w:szCs w:val="28"/>
        </w:rPr>
        <w:t xml:space="preserve">　　第二十三条</w:t>
      </w:r>
      <w:r w:rsidRPr="00081213">
        <w:rPr>
          <w:rFonts w:ascii="宋体" w:hAnsi="宋体" w:cs="宋体"/>
          <w:kern w:val="0"/>
          <w:sz w:val="28"/>
          <w:szCs w:val="28"/>
        </w:rPr>
        <w:t xml:space="preserve"> </w:t>
      </w:r>
      <w:r w:rsidRPr="00081213">
        <w:rPr>
          <w:rFonts w:ascii="宋体" w:hAnsi="宋体" w:cs="宋体" w:hint="eastAsia"/>
          <w:kern w:val="0"/>
          <w:sz w:val="28"/>
          <w:szCs w:val="28"/>
        </w:rPr>
        <w:t>本规定自</w:t>
      </w:r>
      <w:r w:rsidRPr="00081213">
        <w:rPr>
          <w:rFonts w:ascii="宋体" w:hAnsi="宋体" w:cs="宋体"/>
          <w:kern w:val="0"/>
          <w:sz w:val="28"/>
          <w:szCs w:val="28"/>
        </w:rPr>
        <w:t>2015</w:t>
      </w:r>
      <w:r w:rsidRPr="00081213">
        <w:rPr>
          <w:rFonts w:ascii="宋体" w:hAnsi="宋体" w:cs="宋体" w:hint="eastAsia"/>
          <w:kern w:val="0"/>
          <w:sz w:val="28"/>
          <w:szCs w:val="28"/>
        </w:rPr>
        <w:t>年</w:t>
      </w:r>
      <w:r w:rsidRPr="00081213">
        <w:rPr>
          <w:rFonts w:ascii="宋体" w:hAnsi="宋体" w:cs="宋体"/>
          <w:kern w:val="0"/>
          <w:sz w:val="28"/>
          <w:szCs w:val="28"/>
        </w:rPr>
        <w:t>3</w:t>
      </w:r>
      <w:r w:rsidRPr="00081213">
        <w:rPr>
          <w:rFonts w:ascii="宋体" w:hAnsi="宋体" w:cs="宋体" w:hint="eastAsia"/>
          <w:kern w:val="0"/>
          <w:sz w:val="28"/>
          <w:szCs w:val="28"/>
        </w:rPr>
        <w:t>月</w:t>
      </w:r>
      <w:r w:rsidRPr="00081213">
        <w:rPr>
          <w:rFonts w:ascii="宋体" w:hAnsi="宋体" w:cs="宋体"/>
          <w:kern w:val="0"/>
          <w:sz w:val="28"/>
          <w:szCs w:val="28"/>
        </w:rPr>
        <w:t>1</w:t>
      </w:r>
      <w:r w:rsidRPr="00081213">
        <w:rPr>
          <w:rFonts w:ascii="宋体" w:hAnsi="宋体" w:cs="宋体" w:hint="eastAsia"/>
          <w:kern w:val="0"/>
          <w:sz w:val="28"/>
          <w:szCs w:val="28"/>
        </w:rPr>
        <w:t>日起实施。《关于选调异地公务员有关问题的通知》从本规定施行之日起废止。《深圳市党政机关处级干部调任暂行规定》与本规定不一致的，适用本规定。</w:t>
      </w:r>
    </w:p>
    <w:sectPr w:rsidR="002428DB" w:rsidRPr="00081213" w:rsidSect="00C62C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8DB" w:rsidRDefault="002428DB" w:rsidP="005C7F11">
      <w:pPr>
        <w:rPr>
          <w:rFonts w:cs="Times New Roman"/>
        </w:rPr>
      </w:pPr>
      <w:r>
        <w:rPr>
          <w:rFonts w:cs="Times New Roman"/>
        </w:rPr>
        <w:separator/>
      </w:r>
    </w:p>
  </w:endnote>
  <w:endnote w:type="continuationSeparator" w:id="1">
    <w:p w:rsidR="002428DB" w:rsidRDefault="002428DB" w:rsidP="005C7F1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8DB" w:rsidRDefault="002428DB" w:rsidP="005C7F11">
      <w:pPr>
        <w:rPr>
          <w:rFonts w:cs="Times New Roman"/>
        </w:rPr>
      </w:pPr>
      <w:r>
        <w:rPr>
          <w:rFonts w:cs="Times New Roman"/>
        </w:rPr>
        <w:separator/>
      </w:r>
    </w:p>
  </w:footnote>
  <w:footnote w:type="continuationSeparator" w:id="1">
    <w:p w:rsidR="002428DB" w:rsidRDefault="002428DB" w:rsidP="005C7F1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F11"/>
    <w:rsid w:val="00081213"/>
    <w:rsid w:val="001F7F88"/>
    <w:rsid w:val="002428DB"/>
    <w:rsid w:val="00282406"/>
    <w:rsid w:val="005C7F11"/>
    <w:rsid w:val="00612298"/>
    <w:rsid w:val="00650B97"/>
    <w:rsid w:val="00844DF5"/>
    <w:rsid w:val="00940DA1"/>
    <w:rsid w:val="00C62C27"/>
    <w:rsid w:val="00D65852"/>
    <w:rsid w:val="00FE1164"/>
    <w:rsid w:val="00FF29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2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7F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C7F11"/>
    <w:rPr>
      <w:sz w:val="18"/>
      <w:szCs w:val="18"/>
    </w:rPr>
  </w:style>
  <w:style w:type="paragraph" w:styleId="Footer">
    <w:name w:val="footer"/>
    <w:basedOn w:val="Normal"/>
    <w:link w:val="FooterChar"/>
    <w:uiPriority w:val="99"/>
    <w:semiHidden/>
    <w:rsid w:val="005C7F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C7F11"/>
    <w:rPr>
      <w:sz w:val="18"/>
      <w:szCs w:val="18"/>
    </w:rPr>
  </w:style>
  <w:style w:type="character" w:styleId="Hyperlink">
    <w:name w:val="Hyperlink"/>
    <w:basedOn w:val="DefaultParagraphFont"/>
    <w:uiPriority w:val="99"/>
    <w:semiHidden/>
    <w:rsid w:val="005C7F11"/>
    <w:rPr>
      <w:color w:val="0000FF"/>
      <w:u w:val="none"/>
      <w:effect w:val="none"/>
    </w:rPr>
  </w:style>
  <w:style w:type="paragraph" w:styleId="NormalWeb">
    <w:name w:val="Normal (Web)"/>
    <w:basedOn w:val="Normal"/>
    <w:uiPriority w:val="99"/>
    <w:semiHidden/>
    <w:rsid w:val="005C7F1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63797198">
      <w:marLeft w:val="0"/>
      <w:marRight w:val="0"/>
      <w:marTop w:val="0"/>
      <w:marBottom w:val="0"/>
      <w:divBdr>
        <w:top w:val="none" w:sz="0" w:space="0" w:color="auto"/>
        <w:left w:val="none" w:sz="0" w:space="0" w:color="auto"/>
        <w:bottom w:val="none" w:sz="0" w:space="0" w:color="auto"/>
        <w:right w:val="none" w:sz="0" w:space="0" w:color="auto"/>
      </w:divBdr>
      <w:divsChild>
        <w:div w:id="1763797194">
          <w:marLeft w:val="0"/>
          <w:marRight w:val="0"/>
          <w:marTop w:val="0"/>
          <w:marBottom w:val="0"/>
          <w:divBdr>
            <w:top w:val="none" w:sz="0" w:space="0" w:color="auto"/>
            <w:left w:val="none" w:sz="0" w:space="0" w:color="auto"/>
            <w:bottom w:val="none" w:sz="0" w:space="0" w:color="auto"/>
            <w:right w:val="none" w:sz="0" w:space="0" w:color="auto"/>
          </w:divBdr>
          <w:divsChild>
            <w:div w:id="1763797196">
              <w:marLeft w:val="0"/>
              <w:marRight w:val="0"/>
              <w:marTop w:val="0"/>
              <w:marBottom w:val="0"/>
              <w:divBdr>
                <w:top w:val="none" w:sz="0" w:space="0" w:color="auto"/>
                <w:left w:val="none" w:sz="0" w:space="0" w:color="auto"/>
                <w:bottom w:val="none" w:sz="0" w:space="0" w:color="auto"/>
                <w:right w:val="none" w:sz="0" w:space="0" w:color="auto"/>
              </w:divBdr>
              <w:divsChild>
                <w:div w:id="1763797195">
                  <w:marLeft w:val="0"/>
                  <w:marRight w:val="0"/>
                  <w:marTop w:val="0"/>
                  <w:marBottom w:val="150"/>
                  <w:divBdr>
                    <w:top w:val="single" w:sz="6" w:space="0" w:color="CBCCCC"/>
                    <w:left w:val="single" w:sz="6" w:space="0" w:color="CBCCCC"/>
                    <w:bottom w:val="single" w:sz="6" w:space="0" w:color="CBCCCC"/>
                    <w:right w:val="single" w:sz="6" w:space="0" w:color="CBCCCC"/>
                  </w:divBdr>
                  <w:divsChild>
                    <w:div w:id="1763797199">
                      <w:marLeft w:val="0"/>
                      <w:marRight w:val="0"/>
                      <w:marTop w:val="0"/>
                      <w:marBottom w:val="0"/>
                      <w:divBdr>
                        <w:top w:val="none" w:sz="0" w:space="0" w:color="auto"/>
                        <w:left w:val="none" w:sz="0" w:space="0" w:color="auto"/>
                        <w:bottom w:val="none" w:sz="0" w:space="0" w:color="auto"/>
                        <w:right w:val="none" w:sz="0" w:space="0" w:color="auto"/>
                      </w:divBdr>
                      <w:divsChild>
                        <w:div w:id="1763797197">
                          <w:marLeft w:val="0"/>
                          <w:marRight w:val="0"/>
                          <w:marTop w:val="150"/>
                          <w:marBottom w:val="150"/>
                          <w:divBdr>
                            <w:top w:val="none" w:sz="0" w:space="0" w:color="auto"/>
                            <w:left w:val="none" w:sz="0" w:space="0" w:color="auto"/>
                            <w:bottom w:val="none" w:sz="0" w:space="0" w:color="auto"/>
                            <w:right w:val="none" w:sz="0" w:space="0" w:color="auto"/>
                          </w:divBdr>
                          <w:divsChild>
                            <w:div w:id="1763797200">
                              <w:marLeft w:val="0"/>
                              <w:marRight w:val="0"/>
                              <w:marTop w:val="0"/>
                              <w:marBottom w:val="0"/>
                              <w:divBdr>
                                <w:top w:val="none" w:sz="0" w:space="0" w:color="auto"/>
                                <w:left w:val="none" w:sz="0" w:space="0" w:color="auto"/>
                                <w:bottom w:val="none" w:sz="0" w:space="0" w:color="auto"/>
                                <w:right w:val="none" w:sz="0" w:space="0" w:color="auto"/>
                              </w:divBdr>
                              <w:divsChild>
                                <w:div w:id="1763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797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457</Words>
  <Characters>2607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2017-03-17T01:43:00Z</dcterms:created>
  <dcterms:modified xsi:type="dcterms:W3CDTF">2017-04-05T03:22:00Z</dcterms:modified>
</cp:coreProperties>
</file>